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7575" w14:textId="02944C73" w:rsidR="00062405" w:rsidRPr="00641928" w:rsidRDefault="004B032A" w:rsidP="004B032A">
      <w:pPr>
        <w:pStyle w:val="Header"/>
        <w:ind w:left="0"/>
        <w:rPr>
          <w:b/>
          <w:bCs/>
          <w:sz w:val="28"/>
          <w:szCs w:val="28"/>
          <w:lang w:val="es-MX"/>
        </w:rPr>
      </w:pPr>
      <w:r w:rsidRPr="00641928">
        <w:rPr>
          <w:b/>
          <w:bCs/>
          <w:sz w:val="28"/>
          <w:szCs w:val="28"/>
          <w:lang w:val="es-MX"/>
        </w:rPr>
        <w:t xml:space="preserve">   </w:t>
      </w:r>
      <w:r w:rsidR="00641928" w:rsidRPr="00641928">
        <w:rPr>
          <w:b/>
          <w:bCs/>
          <w:sz w:val="28"/>
          <w:szCs w:val="28"/>
          <w:lang w:val="es-MX"/>
        </w:rPr>
        <w:t>D.J.S.T. DOLJ</w:t>
      </w:r>
    </w:p>
    <w:p w14:paraId="5B7DA3BA" w14:textId="030909DA" w:rsidR="004B032A" w:rsidRDefault="004B032A" w:rsidP="004B032A">
      <w:pPr>
        <w:pStyle w:val="Header"/>
        <w:ind w:left="0"/>
        <w:rPr>
          <w:lang w:val="es-MX"/>
        </w:rPr>
      </w:pPr>
      <w:proofErr w:type="spellStart"/>
      <w:r>
        <w:rPr>
          <w:lang w:val="es-MX"/>
        </w:rPr>
        <w:t>Nr</w:t>
      </w:r>
      <w:proofErr w:type="spellEnd"/>
      <w:r>
        <w:rPr>
          <w:lang w:val="es-MX"/>
        </w:rPr>
        <w:t xml:space="preserve">. </w:t>
      </w:r>
      <w:r w:rsidR="00DB5C6A">
        <w:rPr>
          <w:lang w:val="es-MX"/>
        </w:rPr>
        <w:t>1980/12.11.2024</w:t>
      </w:r>
    </w:p>
    <w:p w14:paraId="7DFEF859" w14:textId="77777777" w:rsidR="004B032A" w:rsidRPr="00CC2668" w:rsidRDefault="004B032A" w:rsidP="004B032A">
      <w:pPr>
        <w:pStyle w:val="Header"/>
        <w:spacing w:after="0"/>
        <w:ind w:left="0"/>
        <w:rPr>
          <w:lang w:val="es-MX"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813C8">
        <w:rPr>
          <w:b/>
        </w:rPr>
        <w:t xml:space="preserve">                             </w:t>
      </w:r>
      <w:proofErr w:type="spellStart"/>
      <w:r w:rsidRPr="00CC2668">
        <w:t>Aprob</w:t>
      </w:r>
      <w:proofErr w:type="spellEnd"/>
      <w:r w:rsidRPr="00CC2668">
        <w:t>,</w:t>
      </w:r>
    </w:p>
    <w:p w14:paraId="45A3564B" w14:textId="4620F781" w:rsidR="004B032A" w:rsidRPr="00032EBD" w:rsidRDefault="004B032A" w:rsidP="00032EB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lang w:val="es-MX"/>
        </w:rPr>
      </w:pPr>
      <w:r w:rsidRPr="00CC2668">
        <w:rPr>
          <w:lang w:val="es-MX"/>
        </w:rPr>
        <w:t xml:space="preserve">                                                                                                                                      </w:t>
      </w:r>
      <w:r w:rsidR="003813C8">
        <w:rPr>
          <w:lang w:val="es-MX"/>
        </w:rPr>
        <w:t xml:space="preserve">                        </w:t>
      </w:r>
      <w:r w:rsidRPr="00CC2668">
        <w:t xml:space="preserve">                                                                                          </w:t>
      </w:r>
      <w:r w:rsidR="003813C8">
        <w:t xml:space="preserve">            </w:t>
      </w:r>
      <w:r w:rsidR="004C17A2">
        <w:t xml:space="preserve">    </w:t>
      </w:r>
      <w:r w:rsidR="00A03F4D">
        <w:t xml:space="preserve">     </w:t>
      </w:r>
      <w:r w:rsidRPr="004C70B4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</w:t>
      </w:r>
    </w:p>
    <w:p w14:paraId="263262E0" w14:textId="77777777" w:rsidR="004B032A" w:rsidRPr="00EE7455" w:rsidRDefault="004B032A" w:rsidP="004B032A">
      <w:pPr>
        <w:ind w:left="0"/>
        <w:rPr>
          <w:rFonts w:eastAsia="MS Mincho;ＭＳ 明朝" w:cs="Trebuchet MS"/>
          <w:bCs/>
          <w:szCs w:val="28"/>
          <w:lang w:eastAsia="zh-CN"/>
        </w:rPr>
      </w:pPr>
      <w:r>
        <w:rPr>
          <w:rFonts w:eastAsia="MS Mincho;ＭＳ 明朝" w:cs="Trebuchet MS"/>
          <w:bCs/>
          <w:szCs w:val="28"/>
          <w:lang w:eastAsia="zh-CN"/>
        </w:rPr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rFonts w:eastAsia="MS Mincho;ＭＳ 明朝" w:cs="Trebuchet MS"/>
          <w:bCs/>
          <w:szCs w:val="28"/>
          <w:lang w:eastAsia="zh-CN"/>
        </w:rPr>
        <w:t>Anexa</w:t>
      </w:r>
      <w:proofErr w:type="spellEnd"/>
      <w:r>
        <w:rPr>
          <w:rFonts w:eastAsia="MS Mincho;ＭＳ 明朝" w:cs="Trebuchet MS"/>
          <w:bCs/>
          <w:szCs w:val="28"/>
          <w:lang w:eastAsia="zh-CN"/>
        </w:rPr>
        <w:t xml:space="preserve"> nr.4 din H.G. nr.599/2018</w:t>
      </w:r>
    </w:p>
    <w:p w14:paraId="7607E6DD" w14:textId="4EB97110" w:rsidR="004B032A" w:rsidRDefault="004B032A" w:rsidP="004B032A">
      <w:pPr>
        <w:spacing w:after="0" w:line="240" w:lineRule="auto"/>
        <w:ind w:left="0"/>
        <w:jc w:val="center"/>
        <w:rPr>
          <w:rFonts w:eastAsia="MS Mincho;ＭＳ 明朝" w:cs="Trebuchet MS"/>
          <w:b/>
          <w:bCs/>
          <w:szCs w:val="28"/>
          <w:lang w:eastAsia="zh-CN"/>
        </w:rPr>
      </w:pPr>
      <w:r>
        <w:rPr>
          <w:b/>
        </w:rPr>
        <w:t xml:space="preserve">REGISTRUL RISCURILOR POTENTIALE DE CORUPȚIE </w:t>
      </w:r>
      <w:r>
        <w:rPr>
          <w:rFonts w:eastAsia="MS Mincho;ＭＳ 明朝" w:cs="Trebuchet MS"/>
          <w:b/>
          <w:bCs/>
          <w:szCs w:val="28"/>
          <w:lang w:eastAsia="zh-CN"/>
        </w:rPr>
        <w:t xml:space="preserve">LA NIVELUL </w:t>
      </w:r>
      <w:r w:rsidR="00641928">
        <w:rPr>
          <w:rFonts w:eastAsia="MS Mincho;ＭＳ 明朝" w:cs="Trebuchet MS"/>
          <w:b/>
          <w:bCs/>
          <w:szCs w:val="28"/>
          <w:lang w:eastAsia="zh-CN"/>
        </w:rPr>
        <w:t>D.J.S.T. DOLJ</w:t>
      </w:r>
    </w:p>
    <w:p w14:paraId="3B33496E" w14:textId="426D0E3C" w:rsidR="00315F67" w:rsidRPr="00426BFD" w:rsidRDefault="00315F67" w:rsidP="004B032A">
      <w:pPr>
        <w:spacing w:after="0" w:line="240" w:lineRule="auto"/>
        <w:ind w:left="0"/>
        <w:jc w:val="center"/>
        <w:rPr>
          <w:rFonts w:eastAsia="MS Mincho;ＭＳ 明朝" w:cs="Trebuchet MS"/>
          <w:b/>
          <w:bCs/>
          <w:szCs w:val="28"/>
          <w:lang w:eastAsia="zh-CN"/>
        </w:rPr>
      </w:pPr>
      <w:r>
        <w:rPr>
          <w:rFonts w:eastAsia="MS Mincho;ＭＳ 明朝" w:cs="Trebuchet MS"/>
          <w:b/>
          <w:bCs/>
          <w:szCs w:val="28"/>
          <w:lang w:eastAsia="zh-CN"/>
        </w:rPr>
        <w:t>202</w:t>
      </w:r>
      <w:r w:rsidR="00DB5C6A">
        <w:rPr>
          <w:rFonts w:eastAsia="MS Mincho;ＭＳ 明朝" w:cs="Trebuchet MS"/>
          <w:b/>
          <w:bCs/>
          <w:szCs w:val="28"/>
          <w:lang w:eastAsia="zh-CN"/>
        </w:rPr>
        <w:t>4</w:t>
      </w:r>
    </w:p>
    <w:p w14:paraId="6F9DBA69" w14:textId="4C4ADACD" w:rsidR="004B032A" w:rsidRDefault="004B032A" w:rsidP="00075E0B">
      <w:pPr>
        <w:tabs>
          <w:tab w:val="left" w:pos="11610"/>
        </w:tabs>
        <w:rPr>
          <w:b/>
        </w:rPr>
      </w:pPr>
    </w:p>
    <w:tbl>
      <w:tblPr>
        <w:tblpPr w:leftFromText="180" w:rightFromText="18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780"/>
        <w:gridCol w:w="2383"/>
        <w:gridCol w:w="407"/>
        <w:gridCol w:w="450"/>
        <w:gridCol w:w="450"/>
        <w:gridCol w:w="3420"/>
        <w:gridCol w:w="1350"/>
        <w:gridCol w:w="90"/>
        <w:gridCol w:w="1179"/>
      </w:tblGrid>
      <w:tr w:rsidR="004B032A" w:rsidRPr="007A04FC" w14:paraId="0283A405" w14:textId="77777777" w:rsidTr="00DC1A91">
        <w:tc>
          <w:tcPr>
            <w:tcW w:w="9378" w:type="dxa"/>
            <w:gridSpan w:val="6"/>
            <w:shd w:val="clear" w:color="auto" w:fill="auto"/>
          </w:tcPr>
          <w:p w14:paraId="11054B6E" w14:textId="77777777" w:rsidR="004B032A" w:rsidRPr="00EA4948" w:rsidRDefault="004B032A" w:rsidP="00DC1A91">
            <w:pPr>
              <w:autoSpaceDE w:val="0"/>
              <w:ind w:left="0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Identificarea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și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evaluarea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riscurilor</w:t>
            </w:r>
            <w:proofErr w:type="spellEnd"/>
            <w:r w:rsidRPr="00EA4948">
              <w:rPr>
                <w:rFonts w:cs="Courier New"/>
                <w:b/>
              </w:rPr>
              <w:t xml:space="preserve"> de </w:t>
            </w:r>
            <w:proofErr w:type="spellStart"/>
            <w:r w:rsidRPr="00EA4948">
              <w:rPr>
                <w:rFonts w:cs="Courier New"/>
                <w:b/>
              </w:rPr>
              <w:t>corupție</w:t>
            </w:r>
            <w:proofErr w:type="spellEnd"/>
          </w:p>
        </w:tc>
        <w:tc>
          <w:tcPr>
            <w:tcW w:w="6039" w:type="dxa"/>
            <w:gridSpan w:val="4"/>
            <w:shd w:val="clear" w:color="auto" w:fill="auto"/>
          </w:tcPr>
          <w:p w14:paraId="132B630D" w14:textId="77777777" w:rsidR="004B032A" w:rsidRPr="00EA4948" w:rsidRDefault="004B032A" w:rsidP="00DC1A91">
            <w:pPr>
              <w:autoSpaceDE w:val="0"/>
              <w:ind w:left="0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Stabilirea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măsurilor</w:t>
            </w:r>
            <w:proofErr w:type="spellEnd"/>
            <w:r w:rsidRPr="00EA4948">
              <w:rPr>
                <w:rFonts w:cs="Courier New"/>
                <w:b/>
              </w:rPr>
              <w:t xml:space="preserve"> de </w:t>
            </w:r>
            <w:proofErr w:type="spellStart"/>
            <w:r w:rsidRPr="00EA4948">
              <w:rPr>
                <w:rFonts w:cs="Courier New"/>
                <w:b/>
              </w:rPr>
              <w:t>intervenție</w:t>
            </w:r>
            <w:proofErr w:type="spellEnd"/>
          </w:p>
        </w:tc>
      </w:tr>
      <w:tr w:rsidR="004B032A" w:rsidRPr="007A04FC" w14:paraId="20E56CCA" w14:textId="77777777" w:rsidTr="00075E0B">
        <w:tc>
          <w:tcPr>
            <w:tcW w:w="1908" w:type="dxa"/>
            <w:shd w:val="clear" w:color="auto" w:fill="auto"/>
          </w:tcPr>
          <w:p w14:paraId="0F38136F" w14:textId="77777777" w:rsidR="004B032A" w:rsidRPr="00EA4948" w:rsidRDefault="004B032A" w:rsidP="00DC1A91">
            <w:pPr>
              <w:autoSpaceDE w:val="0"/>
              <w:ind w:left="0"/>
              <w:jc w:val="left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Domeniul</w:t>
            </w:r>
            <w:proofErr w:type="spellEnd"/>
            <w:r w:rsidRPr="00EA4948">
              <w:rPr>
                <w:rFonts w:cs="Courier New"/>
                <w:b/>
              </w:rPr>
              <w:t xml:space="preserve"> de </w:t>
            </w:r>
            <w:proofErr w:type="spellStart"/>
            <w:r w:rsidRPr="00EA4948">
              <w:rPr>
                <w:rFonts w:cs="Courier New"/>
                <w:b/>
              </w:rPr>
              <w:t>activitate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în</w:t>
            </w:r>
            <w:proofErr w:type="spellEnd"/>
            <w:r w:rsidRPr="00EA4948">
              <w:rPr>
                <w:rFonts w:cs="Courier New"/>
                <w:b/>
              </w:rPr>
              <w:t xml:space="preserve"> care se </w:t>
            </w:r>
            <w:proofErr w:type="spellStart"/>
            <w:r w:rsidRPr="00EA4948">
              <w:rPr>
                <w:rFonts w:cs="Courier New"/>
                <w:b/>
              </w:rPr>
              <w:t>manifestă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riscul</w:t>
            </w:r>
            <w:proofErr w:type="spellEnd"/>
            <w:r w:rsidRPr="00EA4948">
              <w:rPr>
                <w:rFonts w:cs="Courier New"/>
                <w:b/>
              </w:rPr>
              <w:t xml:space="preserve"> la </w:t>
            </w:r>
            <w:proofErr w:type="spellStart"/>
            <w:r w:rsidRPr="00EA4948">
              <w:rPr>
                <w:rFonts w:cs="Courier New"/>
                <w:b/>
              </w:rPr>
              <w:t>corupție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754E44F7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Descrierea</w:t>
            </w:r>
            <w:proofErr w:type="spellEnd"/>
            <w:r w:rsidRPr="00EA4948">
              <w:rPr>
                <w:rFonts w:cs="Courier New"/>
                <w:b/>
              </w:rPr>
              <w:t xml:space="preserve"> </w:t>
            </w:r>
            <w:proofErr w:type="spellStart"/>
            <w:r w:rsidRPr="00EA4948">
              <w:rPr>
                <w:rFonts w:cs="Courier New"/>
                <w:b/>
              </w:rPr>
              <w:t>riscului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56B8BF0D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Cauze</w:t>
            </w:r>
            <w:proofErr w:type="spellEnd"/>
          </w:p>
        </w:tc>
        <w:tc>
          <w:tcPr>
            <w:tcW w:w="407" w:type="dxa"/>
            <w:shd w:val="clear" w:color="auto" w:fill="auto"/>
          </w:tcPr>
          <w:p w14:paraId="0886315D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P</w:t>
            </w:r>
          </w:p>
        </w:tc>
        <w:tc>
          <w:tcPr>
            <w:tcW w:w="450" w:type="dxa"/>
            <w:shd w:val="clear" w:color="auto" w:fill="auto"/>
          </w:tcPr>
          <w:p w14:paraId="1F2075E2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r w:rsidRPr="00EA4948">
              <w:rPr>
                <w:rFonts w:cs="Courier New"/>
                <w:b/>
              </w:rPr>
              <w:t>I</w:t>
            </w:r>
          </w:p>
        </w:tc>
        <w:tc>
          <w:tcPr>
            <w:tcW w:w="450" w:type="dxa"/>
            <w:shd w:val="clear" w:color="auto" w:fill="auto"/>
          </w:tcPr>
          <w:p w14:paraId="3B572250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r w:rsidRPr="00EA4948">
              <w:rPr>
                <w:rFonts w:cs="Courier New"/>
                <w:b/>
              </w:rPr>
              <w:t>E</w:t>
            </w:r>
          </w:p>
        </w:tc>
        <w:tc>
          <w:tcPr>
            <w:tcW w:w="3420" w:type="dxa"/>
            <w:shd w:val="clear" w:color="auto" w:fill="auto"/>
          </w:tcPr>
          <w:p w14:paraId="18CC2E48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proofErr w:type="spellStart"/>
            <w:r w:rsidRPr="00EA4948">
              <w:rPr>
                <w:rFonts w:cs="Courier New"/>
                <w:b/>
              </w:rPr>
              <w:t>Măsuri</w:t>
            </w:r>
            <w:proofErr w:type="spellEnd"/>
            <w:r w:rsidRPr="00EA4948">
              <w:rPr>
                <w:rFonts w:cs="Courier New"/>
                <w:b/>
              </w:rPr>
              <w:t xml:space="preserve"> de </w:t>
            </w:r>
            <w:proofErr w:type="spellStart"/>
            <w:r w:rsidRPr="00EA4948">
              <w:rPr>
                <w:rFonts w:cs="Courier New"/>
                <w:b/>
              </w:rPr>
              <w:t>intervenție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6C18441D" w14:textId="77777777" w:rsidR="004B032A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r w:rsidRPr="00EA4948">
              <w:rPr>
                <w:rFonts w:cs="Courier New"/>
                <w:b/>
              </w:rPr>
              <w:t>A</w:t>
            </w:r>
          </w:p>
          <w:p w14:paraId="79FA0312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</w:p>
        </w:tc>
        <w:tc>
          <w:tcPr>
            <w:tcW w:w="1179" w:type="dxa"/>
            <w:shd w:val="clear" w:color="auto" w:fill="auto"/>
          </w:tcPr>
          <w:p w14:paraId="0754B12B" w14:textId="77777777" w:rsidR="004B032A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  <w:r w:rsidRPr="00EA4948">
              <w:rPr>
                <w:rFonts w:cs="Courier New"/>
                <w:b/>
              </w:rPr>
              <w:t>B</w:t>
            </w:r>
          </w:p>
          <w:p w14:paraId="571D7A30" w14:textId="77777777" w:rsidR="004B032A" w:rsidRPr="00EA4948" w:rsidRDefault="004B032A" w:rsidP="00DC1A91">
            <w:pPr>
              <w:autoSpaceDE w:val="0"/>
              <w:ind w:left="0"/>
              <w:jc w:val="center"/>
              <w:rPr>
                <w:rFonts w:cs="Courier New"/>
                <w:b/>
              </w:rPr>
            </w:pPr>
          </w:p>
        </w:tc>
      </w:tr>
      <w:tr w:rsidR="004B032A" w:rsidRPr="007A04FC" w14:paraId="25B0D3FD" w14:textId="77777777" w:rsidTr="00DC1A91">
        <w:tc>
          <w:tcPr>
            <w:tcW w:w="15417" w:type="dxa"/>
            <w:gridSpan w:val="10"/>
            <w:shd w:val="clear" w:color="auto" w:fill="auto"/>
          </w:tcPr>
          <w:p w14:paraId="1C8B43B2" w14:textId="77777777" w:rsidR="004B032A" w:rsidRPr="0067693E" w:rsidRDefault="004B032A" w:rsidP="00DC1A91">
            <w:pPr>
              <w:autoSpaceDE w:val="0"/>
              <w:ind w:left="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Activitatea</w:t>
            </w:r>
            <w:proofErr w:type="spellEnd"/>
            <w:r>
              <w:rPr>
                <w:b/>
                <w:lang w:val="en-GB"/>
              </w:rPr>
              <w:t xml:space="preserve"> de R</w:t>
            </w:r>
            <w:r w:rsidRPr="003810ED">
              <w:rPr>
                <w:b/>
                <w:lang w:val="en-GB"/>
              </w:rPr>
              <w:t xml:space="preserve">esurse </w:t>
            </w:r>
            <w:proofErr w:type="spellStart"/>
            <w:r w:rsidRPr="003810ED">
              <w:rPr>
                <w:b/>
                <w:lang w:val="en-GB"/>
              </w:rPr>
              <w:t>umane</w:t>
            </w:r>
            <w:proofErr w:type="spellEnd"/>
            <w:r w:rsidRPr="003810ED">
              <w:rPr>
                <w:b/>
                <w:lang w:val="en-GB"/>
              </w:rPr>
              <w:t xml:space="preserve">, </w:t>
            </w:r>
            <w:proofErr w:type="spellStart"/>
            <w:r w:rsidRPr="003810ED">
              <w:rPr>
                <w:b/>
                <w:lang w:val="en-GB"/>
              </w:rPr>
              <w:t>salarizare</w:t>
            </w:r>
            <w:proofErr w:type="spellEnd"/>
            <w:r w:rsidRPr="003810ED">
              <w:rPr>
                <w:b/>
                <w:lang w:val="en-GB"/>
              </w:rPr>
              <w:t xml:space="preserve">, </w:t>
            </w:r>
            <w:proofErr w:type="spellStart"/>
            <w:r w:rsidRPr="003810ED">
              <w:rPr>
                <w:b/>
                <w:lang w:val="en-GB"/>
              </w:rPr>
              <w:t>comunicare</w:t>
            </w:r>
            <w:proofErr w:type="spellEnd"/>
          </w:p>
        </w:tc>
      </w:tr>
      <w:tr w:rsidR="004B032A" w:rsidRPr="007A04FC" w14:paraId="4A8480D0" w14:textId="77777777" w:rsidTr="00075E0B">
        <w:tc>
          <w:tcPr>
            <w:tcW w:w="1908" w:type="dxa"/>
            <w:shd w:val="clear" w:color="auto" w:fill="auto"/>
          </w:tcPr>
          <w:p w14:paraId="017F7D80" w14:textId="77777777" w:rsidR="00B039D8" w:rsidRPr="00425B2F" w:rsidRDefault="004B032A" w:rsidP="00DC1A91">
            <w:pPr>
              <w:autoSpaceDE w:val="0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Recrutarea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>/</w:t>
            </w:r>
          </w:p>
          <w:p w14:paraId="3DCC18AE" w14:textId="77777777" w:rsidR="00B039D8" w:rsidRPr="00425B2F" w:rsidRDefault="004B032A" w:rsidP="00DC1A91">
            <w:pPr>
              <w:autoSpaceDE w:val="0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Încadrarea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numirea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funcționarilor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publici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>/</w:t>
            </w:r>
          </w:p>
          <w:p w14:paraId="0BC15FF7" w14:textId="12FE388C" w:rsidR="004B032A" w:rsidRPr="00D01691" w:rsidRDefault="004B032A" w:rsidP="00DC1A91">
            <w:pPr>
              <w:autoSpaceDE w:val="0"/>
              <w:ind w:left="0"/>
              <w:jc w:val="left"/>
              <w:rPr>
                <w:rFonts w:cs="Courier New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personalului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contractual.</w:t>
            </w:r>
          </w:p>
        </w:tc>
        <w:tc>
          <w:tcPr>
            <w:tcW w:w="3780" w:type="dxa"/>
            <w:shd w:val="clear" w:color="auto" w:fill="auto"/>
          </w:tcPr>
          <w:p w14:paraId="148B2C0C" w14:textId="77777777" w:rsidR="004B032A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Întocmirea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criteriilor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şi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condiţiilor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participare</w:t>
            </w:r>
            <w:proofErr w:type="spellEnd"/>
            <w:r w:rsidRPr="003810ED">
              <w:rPr>
                <w:sz w:val="20"/>
                <w:szCs w:val="20"/>
              </w:rPr>
              <w:t xml:space="preserve"> la </w:t>
            </w:r>
            <w:proofErr w:type="spellStart"/>
            <w:r w:rsidRPr="003810ED">
              <w:rPr>
                <w:sz w:val="20"/>
                <w:szCs w:val="20"/>
              </w:rPr>
              <w:t>concursurile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încadrare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astfel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încât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să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existe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posibilitatea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favorizării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anumitor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candidaţi</w:t>
            </w:r>
            <w:proofErr w:type="spellEnd"/>
            <w:r w:rsidRPr="003810ED">
              <w:rPr>
                <w:sz w:val="20"/>
                <w:szCs w:val="20"/>
              </w:rPr>
              <w:t xml:space="preserve">. </w:t>
            </w:r>
          </w:p>
          <w:p w14:paraId="3A258D5E" w14:textId="77777777" w:rsidR="004B032A" w:rsidRPr="003810ED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Divulgarea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subiectelor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grilelor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corectare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ghidului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interviu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sau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conţinutului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oricăror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alte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documente</w:t>
            </w:r>
            <w:proofErr w:type="spellEnd"/>
            <w:r w:rsidRPr="003810ED">
              <w:rPr>
                <w:sz w:val="20"/>
                <w:szCs w:val="20"/>
              </w:rPr>
              <w:t>/</w:t>
            </w:r>
            <w:proofErr w:type="spellStart"/>
            <w:r w:rsidRPr="003810ED">
              <w:rPr>
                <w:sz w:val="20"/>
                <w:szCs w:val="20"/>
              </w:rPr>
              <w:t>instrumente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utilizate</w:t>
            </w:r>
            <w:proofErr w:type="spellEnd"/>
            <w:r w:rsidRPr="003810ED">
              <w:rPr>
                <w:sz w:val="20"/>
                <w:szCs w:val="20"/>
              </w:rPr>
              <w:t xml:space="preserve"> cu </w:t>
            </w:r>
            <w:proofErr w:type="spellStart"/>
            <w:r w:rsidRPr="003810ED">
              <w:rPr>
                <w:sz w:val="20"/>
                <w:szCs w:val="20"/>
              </w:rPr>
              <w:t>ocazia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concursurilor</w:t>
            </w:r>
            <w:proofErr w:type="spellEnd"/>
            <w:r w:rsidRPr="003810ED">
              <w:rPr>
                <w:sz w:val="20"/>
                <w:szCs w:val="20"/>
              </w:rPr>
              <w:t>.</w:t>
            </w:r>
          </w:p>
          <w:p w14:paraId="4DAD3427" w14:textId="77777777" w:rsidR="004B032A" w:rsidRPr="00D01691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810ED">
              <w:rPr>
                <w:sz w:val="20"/>
                <w:szCs w:val="20"/>
                <w:lang w:val="it-IT"/>
              </w:rPr>
              <w:t xml:space="preserve">Posibilitatea coruperii unui funcționar membru în comisia </w:t>
            </w:r>
            <w:proofErr w:type="gramStart"/>
            <w:r w:rsidRPr="003810ED">
              <w:rPr>
                <w:sz w:val="20"/>
                <w:szCs w:val="20"/>
                <w:lang w:val="it-IT"/>
              </w:rPr>
              <w:t>de  selecţie</w:t>
            </w:r>
            <w:proofErr w:type="gramEnd"/>
            <w:r w:rsidRPr="003810ED">
              <w:rPr>
                <w:sz w:val="20"/>
                <w:szCs w:val="20"/>
                <w:lang w:val="it-IT"/>
              </w:rPr>
              <w:t>, încadrarea şi promovarea personalului propriu,</w:t>
            </w:r>
            <w:r w:rsidRPr="003810ED">
              <w:rPr>
                <w:rFonts w:cs="Arial"/>
                <w:sz w:val="20"/>
                <w:szCs w:val="20"/>
                <w:lang w:val="it-IT"/>
              </w:rPr>
              <w:t xml:space="preserve"> organizarea concursurilor şi al comisiilor de soluţionare a contestaţiilor</w:t>
            </w:r>
          </w:p>
        </w:tc>
        <w:tc>
          <w:tcPr>
            <w:tcW w:w="2383" w:type="dxa"/>
            <w:shd w:val="clear" w:color="auto" w:fill="auto"/>
          </w:tcPr>
          <w:p w14:paraId="08B69051" w14:textId="77777777" w:rsidR="004B032A" w:rsidRPr="003810ED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- </w:t>
            </w:r>
            <w:proofErr w:type="spellStart"/>
            <w:r w:rsidRPr="003810ED">
              <w:rPr>
                <w:sz w:val="20"/>
                <w:szCs w:val="20"/>
              </w:rPr>
              <w:t>Lipsa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precizărilor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explicite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referitoare</w:t>
            </w:r>
            <w:proofErr w:type="spellEnd"/>
            <w:r w:rsidRPr="003810ED">
              <w:rPr>
                <w:sz w:val="20"/>
                <w:szCs w:val="20"/>
              </w:rPr>
              <w:t xml:space="preserve"> la </w:t>
            </w:r>
            <w:proofErr w:type="spellStart"/>
            <w:r w:rsidRPr="003810ED">
              <w:rPr>
                <w:sz w:val="20"/>
                <w:szCs w:val="20"/>
              </w:rPr>
              <w:t>condițiile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participare</w:t>
            </w:r>
            <w:proofErr w:type="spellEnd"/>
            <w:r w:rsidRPr="003810ED">
              <w:rPr>
                <w:sz w:val="20"/>
                <w:szCs w:val="20"/>
              </w:rPr>
              <w:t xml:space="preserve"> examen/ concurs. </w:t>
            </w:r>
          </w:p>
          <w:p w14:paraId="5ECB263A" w14:textId="77777777" w:rsidR="004B032A" w:rsidRPr="003810ED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- </w:t>
            </w:r>
            <w:proofErr w:type="spellStart"/>
            <w:r w:rsidRPr="003810ED">
              <w:rPr>
                <w:sz w:val="20"/>
                <w:szCs w:val="20"/>
              </w:rPr>
              <w:t>Exercitarea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atribuții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excesive</w:t>
            </w:r>
            <w:proofErr w:type="spellEnd"/>
            <w:r w:rsidRPr="003810ED">
              <w:rPr>
                <w:sz w:val="20"/>
                <w:szCs w:val="20"/>
              </w:rPr>
              <w:t xml:space="preserve">, cu </w:t>
            </w:r>
            <w:proofErr w:type="spellStart"/>
            <w:r w:rsidRPr="003810ED">
              <w:rPr>
                <w:sz w:val="20"/>
                <w:szCs w:val="20"/>
              </w:rPr>
              <w:t>încălcarea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cadrului</w:t>
            </w:r>
            <w:proofErr w:type="spellEnd"/>
            <w:r w:rsidRPr="003810ED">
              <w:rPr>
                <w:sz w:val="20"/>
                <w:szCs w:val="20"/>
              </w:rPr>
              <w:t xml:space="preserve"> legal.</w:t>
            </w:r>
          </w:p>
          <w:p w14:paraId="32865EC1" w14:textId="77777777" w:rsidR="004B032A" w:rsidRPr="003810ED" w:rsidRDefault="004B032A" w:rsidP="00DC1A91">
            <w:pPr>
              <w:snapToGrid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 - </w:t>
            </w:r>
            <w:proofErr w:type="spellStart"/>
            <w:r w:rsidRPr="003810ED">
              <w:rPr>
                <w:sz w:val="20"/>
                <w:szCs w:val="20"/>
              </w:rPr>
              <w:t>Necunoașterea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legislației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810ED">
              <w:rPr>
                <w:sz w:val="20"/>
                <w:szCs w:val="20"/>
              </w:rPr>
              <w:t>specifice</w:t>
            </w:r>
            <w:proofErr w:type="spellEnd"/>
            <w:r w:rsidRPr="003810ED">
              <w:rPr>
                <w:sz w:val="20"/>
                <w:szCs w:val="20"/>
              </w:rPr>
              <w:t xml:space="preserve">  </w:t>
            </w:r>
            <w:proofErr w:type="spellStart"/>
            <w:r w:rsidRPr="003810ED">
              <w:rPr>
                <w:sz w:val="20"/>
                <w:szCs w:val="20"/>
              </w:rPr>
              <w:t>și</w:t>
            </w:r>
            <w:proofErr w:type="spellEnd"/>
            <w:proofErr w:type="gram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procedurii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operaționale</w:t>
            </w:r>
            <w:proofErr w:type="spellEnd"/>
            <w:r w:rsidRPr="003810ED">
              <w:rPr>
                <w:sz w:val="20"/>
                <w:szCs w:val="20"/>
              </w:rPr>
              <w:t>.</w:t>
            </w:r>
          </w:p>
          <w:p w14:paraId="67EDEA3A" w14:textId="77777777" w:rsidR="004B032A" w:rsidRPr="00D01691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</w:rPr>
            </w:pPr>
            <w:r w:rsidRPr="003810ED">
              <w:rPr>
                <w:sz w:val="20"/>
                <w:szCs w:val="20"/>
              </w:rPr>
              <w:t>-</w:t>
            </w:r>
            <w:r w:rsidRPr="003810ED">
              <w:rPr>
                <w:sz w:val="20"/>
                <w:szCs w:val="20"/>
                <w:lang w:val="ro-RO"/>
              </w:rPr>
              <w:t xml:space="preserve"> Neîndeplinirea funcțiilor de control, supraveghere, evaluare </w:t>
            </w:r>
            <w:r w:rsidRPr="003810ED">
              <w:rPr>
                <w:sz w:val="20"/>
                <w:szCs w:val="20"/>
                <w:lang w:val="ro-RO"/>
              </w:rPr>
              <w:lastRenderedPageBreak/>
              <w:t>şi consiliere, autoevaluare</w:t>
            </w:r>
          </w:p>
        </w:tc>
        <w:tc>
          <w:tcPr>
            <w:tcW w:w="407" w:type="dxa"/>
            <w:shd w:val="clear" w:color="auto" w:fill="auto"/>
          </w:tcPr>
          <w:p w14:paraId="2D3FA44A" w14:textId="77777777" w:rsidR="004B032A" w:rsidRPr="00D01691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</w:t>
            </w:r>
          </w:p>
        </w:tc>
        <w:tc>
          <w:tcPr>
            <w:tcW w:w="450" w:type="dxa"/>
            <w:shd w:val="clear" w:color="auto" w:fill="auto"/>
          </w:tcPr>
          <w:p w14:paraId="7D8E6FF7" w14:textId="77777777" w:rsidR="004B032A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  <w:p w14:paraId="5C6A42B3" w14:textId="77777777" w:rsidR="004B032A" w:rsidRDefault="004B032A" w:rsidP="00DC1A91">
            <w:pPr>
              <w:jc w:val="center"/>
              <w:rPr>
                <w:rFonts w:cs="Courier New"/>
              </w:rPr>
            </w:pPr>
          </w:p>
          <w:p w14:paraId="738DC37C" w14:textId="77777777" w:rsidR="004B032A" w:rsidRPr="00BD1B62" w:rsidRDefault="004B032A" w:rsidP="00DC1A91">
            <w:pPr>
              <w:jc w:val="center"/>
              <w:rPr>
                <w:rFonts w:cs="Courier New"/>
              </w:rPr>
            </w:pPr>
          </w:p>
        </w:tc>
        <w:tc>
          <w:tcPr>
            <w:tcW w:w="450" w:type="dxa"/>
            <w:shd w:val="clear" w:color="auto" w:fill="auto"/>
          </w:tcPr>
          <w:p w14:paraId="209172EC" w14:textId="77777777" w:rsidR="004B032A" w:rsidRPr="00D01691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06F2796A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D01691">
              <w:rPr>
                <w:sz w:val="20"/>
                <w:szCs w:val="20"/>
              </w:rPr>
              <w:t>Verificarea</w:t>
            </w:r>
            <w:proofErr w:type="spellEnd"/>
            <w:r w:rsidRPr="00D01691">
              <w:rPr>
                <w:sz w:val="20"/>
                <w:szCs w:val="20"/>
              </w:rPr>
              <w:t xml:space="preserve">, </w:t>
            </w:r>
            <w:proofErr w:type="spellStart"/>
            <w:r w:rsidRPr="00D01691">
              <w:rPr>
                <w:sz w:val="20"/>
                <w:szCs w:val="20"/>
              </w:rPr>
              <w:t>consultarea</w:t>
            </w:r>
            <w:proofErr w:type="spellEnd"/>
            <w:r w:rsidRPr="00D01691">
              <w:rPr>
                <w:sz w:val="20"/>
                <w:szCs w:val="20"/>
              </w:rPr>
              <w:t xml:space="preserve"> </w:t>
            </w:r>
            <w:proofErr w:type="spellStart"/>
            <w:r w:rsidRPr="00D01691">
              <w:rPr>
                <w:sz w:val="20"/>
                <w:szCs w:val="20"/>
              </w:rPr>
              <w:t>permanentă</w:t>
            </w:r>
            <w:proofErr w:type="spellEnd"/>
            <w:r w:rsidRPr="00D01691">
              <w:rPr>
                <w:sz w:val="20"/>
                <w:szCs w:val="20"/>
              </w:rPr>
              <w:t xml:space="preserve"> a </w:t>
            </w:r>
            <w:proofErr w:type="spellStart"/>
            <w:r w:rsidRPr="00D01691">
              <w:rPr>
                <w:sz w:val="20"/>
                <w:szCs w:val="20"/>
              </w:rPr>
              <w:t>legislației</w:t>
            </w:r>
            <w:proofErr w:type="spellEnd"/>
            <w:r w:rsidRPr="00D01691">
              <w:rPr>
                <w:sz w:val="20"/>
                <w:szCs w:val="20"/>
              </w:rPr>
              <w:t xml:space="preserve"> de </w:t>
            </w:r>
            <w:proofErr w:type="spellStart"/>
            <w:r w:rsidRPr="00D01691">
              <w:rPr>
                <w:sz w:val="20"/>
                <w:szCs w:val="20"/>
              </w:rPr>
              <w:t>specialitate</w:t>
            </w:r>
            <w:proofErr w:type="spellEnd"/>
            <w:r w:rsidRPr="00D01691">
              <w:rPr>
                <w:sz w:val="20"/>
                <w:szCs w:val="20"/>
              </w:rPr>
              <w:t xml:space="preserve">. </w:t>
            </w:r>
          </w:p>
          <w:p w14:paraId="1F289B65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Implementarea</w:t>
            </w:r>
            <w:proofErr w:type="spellEnd"/>
            <w:r>
              <w:rPr>
                <w:sz w:val="20"/>
                <w:szCs w:val="20"/>
              </w:rPr>
              <w:t xml:space="preserve"> PS </w:t>
            </w:r>
            <w:proofErr w:type="spellStart"/>
            <w:r>
              <w:rPr>
                <w:sz w:val="20"/>
                <w:szCs w:val="20"/>
              </w:rPr>
              <w:t>privind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functiile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sensibile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conflictul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interese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incompatibilitati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3DE3AE5" w14:textId="4F81B4CF" w:rsidR="004B032A" w:rsidRPr="009A7EFE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Batang"/>
                <w:bCs/>
                <w:sz w:val="20"/>
                <w:szCs w:val="20"/>
                <w:lang w:val="it-IT"/>
              </w:rPr>
              <w:t>-</w:t>
            </w:r>
            <w:r w:rsidRPr="009A7EFE">
              <w:rPr>
                <w:rFonts w:eastAsia="Batang"/>
                <w:bCs/>
                <w:sz w:val="20"/>
                <w:szCs w:val="20"/>
                <w:lang w:val="it-IT"/>
              </w:rPr>
              <w:t>Semnalarea neregularităţilor</w:t>
            </w:r>
            <w:r>
              <w:rPr>
                <w:rFonts w:eastAsia="Batang"/>
                <w:bCs/>
                <w:sz w:val="20"/>
                <w:szCs w:val="20"/>
                <w:lang w:val="it-IT"/>
              </w:rPr>
              <w:t xml:space="preserve"> </w:t>
            </w:r>
            <w:r w:rsidRPr="009A7EFE">
              <w:rPr>
                <w:rFonts w:eastAsia="Batang"/>
                <w:bCs/>
                <w:sz w:val="20"/>
                <w:szCs w:val="20"/>
                <w:lang w:val="it-IT"/>
              </w:rPr>
              <w:t>/avertizarea in interes public</w:t>
            </w:r>
            <w:r>
              <w:rPr>
                <w:rFonts w:eastAsia="Batang"/>
                <w:bCs/>
                <w:sz w:val="20"/>
                <w:szCs w:val="20"/>
                <w:lang w:val="it-IT"/>
              </w:rPr>
              <w:t xml:space="preserve"> </w:t>
            </w:r>
            <w:r w:rsidRPr="009A7EFE">
              <w:rPr>
                <w:rFonts w:eastAsia="Batang"/>
                <w:bCs/>
                <w:sz w:val="20"/>
                <w:szCs w:val="20"/>
                <w:lang w:val="it-IT"/>
              </w:rPr>
              <w:t>/protecţia avertizorilor</w:t>
            </w:r>
            <w:r w:rsidRPr="009A7EFE">
              <w:rPr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Pr="009A7EFE">
              <w:rPr>
                <w:sz w:val="20"/>
                <w:szCs w:val="20"/>
                <w:lang w:val="es-ES_tradnl"/>
              </w:rPr>
              <w:t>integritate</w:t>
            </w:r>
            <w:proofErr w:type="spellEnd"/>
            <w:r w:rsidRPr="009A7EFE">
              <w:rPr>
                <w:sz w:val="20"/>
                <w:szCs w:val="20"/>
                <w:lang w:val="es-ES_tradnl"/>
              </w:rPr>
              <w:t xml:space="preserve"> la </w:t>
            </w:r>
            <w:proofErr w:type="spellStart"/>
            <w:r w:rsidRPr="009A7EFE">
              <w:rPr>
                <w:sz w:val="20"/>
                <w:szCs w:val="20"/>
                <w:lang w:val="es-ES_tradnl"/>
              </w:rPr>
              <w:t>nivelu</w:t>
            </w:r>
            <w:r>
              <w:rPr>
                <w:sz w:val="20"/>
                <w:szCs w:val="20"/>
                <w:lang w:val="es-ES_tradnl"/>
              </w:rPr>
              <w:t>l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aparatului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propriu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r w:rsidR="00315F67">
              <w:rPr>
                <w:sz w:val="20"/>
                <w:szCs w:val="20"/>
                <w:lang w:val="es-ES_tradnl"/>
              </w:rPr>
              <w:t>DJST DOLJ</w:t>
            </w:r>
          </w:p>
          <w:p w14:paraId="2F864ECA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D01691">
              <w:rPr>
                <w:sz w:val="20"/>
                <w:szCs w:val="20"/>
              </w:rPr>
              <w:t>Actualizarea</w:t>
            </w:r>
            <w:proofErr w:type="spellEnd"/>
            <w:r w:rsidRPr="00D016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verificarea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respectării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01691">
              <w:rPr>
                <w:sz w:val="20"/>
                <w:szCs w:val="20"/>
              </w:rPr>
              <w:t>procedurii</w:t>
            </w:r>
            <w:proofErr w:type="spellEnd"/>
            <w:r w:rsidRPr="00D01691">
              <w:rPr>
                <w:sz w:val="20"/>
                <w:szCs w:val="20"/>
              </w:rPr>
              <w:t xml:space="preserve"> </w:t>
            </w:r>
            <w:proofErr w:type="spellStart"/>
            <w:r w:rsidRPr="00D01691">
              <w:rPr>
                <w:sz w:val="20"/>
                <w:szCs w:val="20"/>
              </w:rPr>
              <w:t>operaționale</w:t>
            </w:r>
            <w:proofErr w:type="spellEnd"/>
            <w:r w:rsidRPr="00D01691">
              <w:rPr>
                <w:sz w:val="20"/>
                <w:szCs w:val="20"/>
              </w:rPr>
              <w:t>.</w:t>
            </w:r>
          </w:p>
          <w:p w14:paraId="4E896EED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Exercitarea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permanenta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functiilor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control.</w:t>
            </w:r>
          </w:p>
          <w:p w14:paraId="0971683F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sz w:val="20"/>
                <w:szCs w:val="20"/>
              </w:rPr>
              <w:t>Realizarea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controale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audituri</w:t>
            </w:r>
            <w:proofErr w:type="spellEnd"/>
            <w:r>
              <w:rPr>
                <w:sz w:val="20"/>
                <w:szCs w:val="20"/>
              </w:rPr>
              <w:t xml:space="preserve"> interne </w:t>
            </w:r>
            <w:proofErr w:type="spellStart"/>
            <w:r>
              <w:rPr>
                <w:sz w:val="20"/>
                <w:szCs w:val="20"/>
              </w:rPr>
              <w:t>periodice</w:t>
            </w:r>
            <w:proofErr w:type="spellEnd"/>
          </w:p>
          <w:p w14:paraId="5EB8ECCF" w14:textId="77777777" w:rsidR="004B032A" w:rsidRPr="007A7F88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Monitorizarea respectării normelor </w:t>
            </w:r>
          </w:p>
          <w:p w14:paraId="7761BCAE" w14:textId="7773CC92" w:rsidR="004B032A" w:rsidRPr="00161878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eastAsia="Calibri" w:hAnsi="Trebuchet MS"/>
                <w:sz w:val="20"/>
                <w:szCs w:val="20"/>
              </w:rPr>
            </w:pP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>de conduită de către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</w:t>
            </w: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toţi angajaţii </w:t>
            </w:r>
            <w:r w:rsidR="00315F67">
              <w:rPr>
                <w:rFonts w:ascii="Trebuchet MS" w:hAnsi="Trebuchet MS"/>
                <w:sz w:val="20"/>
                <w:szCs w:val="20"/>
                <w:lang w:val="es-ES_tradnl"/>
              </w:rPr>
              <w:t>DJST DOLJ</w:t>
            </w:r>
          </w:p>
          <w:p w14:paraId="7B90463C" w14:textId="77777777" w:rsidR="004B032A" w:rsidRPr="00BF74AD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>Desfaşurarea de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</w:t>
            </w: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activităţi de </w:t>
            </w:r>
          </w:p>
          <w:p w14:paraId="68E362B5" w14:textId="77777777" w:rsidR="004B032A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cs="Courier New"/>
              </w:rPr>
            </w:pP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>consiliere etică cu privire la corupţie</w:t>
            </w:r>
            <w:r w:rsidRPr="00D01691">
              <w:rPr>
                <w:rFonts w:cs="Courier New"/>
              </w:rPr>
              <w:t xml:space="preserve"> </w:t>
            </w:r>
          </w:p>
          <w:p w14:paraId="764E9DC8" w14:textId="77777777" w:rsidR="004B032A" w:rsidRPr="00BC7486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-Asigurarea i</w:t>
            </w:r>
            <w:r w:rsidRPr="00BC7486">
              <w:rPr>
                <w:rStyle w:val="BodytextCalibri"/>
                <w:rFonts w:ascii="Trebuchet MS" w:hAnsi="Trebuchet MS"/>
                <w:sz w:val="20"/>
                <w:szCs w:val="20"/>
              </w:rPr>
              <w:t>nt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ocmirii</w:t>
            </w:r>
            <w:r w:rsidRPr="00BC7486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declaraţiilor de avere şi de interese de către toţi funcţionarii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</w:t>
            </w:r>
            <w:r w:rsidRPr="00BC7486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publici din cadrul </w:t>
            </w:r>
          </w:p>
          <w:p w14:paraId="4107EE4D" w14:textId="1D00041B" w:rsidR="004B032A" w:rsidRPr="00BF74AD" w:rsidRDefault="00315F67" w:rsidP="00DC1A91">
            <w:pPr>
              <w:pStyle w:val="BodyText2"/>
              <w:shd w:val="clear" w:color="auto" w:fill="auto"/>
              <w:spacing w:after="60" w:line="240" w:lineRule="auto"/>
              <w:ind w:firstLine="0"/>
              <w:jc w:val="left"/>
              <w:rPr>
                <w:rFonts w:ascii="Trebuchet MS" w:eastAsia="Calibri" w:hAnsi="Trebuchet MS" w:cs="Calibri"/>
                <w:color w:val="000000"/>
                <w:sz w:val="20"/>
                <w:szCs w:val="20"/>
                <w:shd w:val="clear" w:color="auto" w:fill="FFFFFF"/>
                <w:lang w:val="ro-RO" w:eastAsia="ro-RO" w:bidi="ro-RO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DJST DOLJ</w:t>
            </w:r>
            <w:r w:rsidR="004B032A" w:rsidRPr="00BC7486">
              <w:rPr>
                <w:rStyle w:val="BodytextCalibri"/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684DE87F" w14:textId="77777777" w:rsidR="004B032A" w:rsidRPr="000B1FD4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</w:p>
          <w:p w14:paraId="0FDD38E4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34DC33C2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7EBA6467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563FA0EB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4FAAB5D5" w14:textId="27FD015E" w:rsidR="00150E51" w:rsidRPr="000B1FD4" w:rsidRDefault="00150E51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630E944D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415C4BB4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</w:p>
          <w:p w14:paraId="0CD10A4A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</w:p>
        </w:tc>
      </w:tr>
      <w:tr w:rsidR="004B032A" w:rsidRPr="007A04FC" w14:paraId="5EC628B9" w14:textId="77777777" w:rsidTr="00075E0B">
        <w:tc>
          <w:tcPr>
            <w:tcW w:w="1908" w:type="dxa"/>
            <w:shd w:val="clear" w:color="auto" w:fill="auto"/>
          </w:tcPr>
          <w:p w14:paraId="584E93C9" w14:textId="77777777" w:rsidR="004B032A" w:rsidRPr="00425B2F" w:rsidRDefault="004B032A" w:rsidP="00DC1A91">
            <w:pPr>
              <w:spacing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Acordarea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drepturilor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salariale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59887942" w14:textId="4793E815" w:rsidR="004B032A" w:rsidRPr="003810ED" w:rsidRDefault="004B032A" w:rsidP="00DC1A91">
            <w:pPr>
              <w:snapToGrid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Stabilirea</w:t>
            </w:r>
            <w:proofErr w:type="spellEnd"/>
            <w:r w:rsidRPr="003810ED">
              <w:rPr>
                <w:sz w:val="20"/>
                <w:szCs w:val="20"/>
              </w:rPr>
              <w:t xml:space="preserve"> cu </w:t>
            </w:r>
            <w:proofErr w:type="spellStart"/>
            <w:r w:rsidRPr="003810ED">
              <w:rPr>
                <w:sz w:val="20"/>
                <w:szCs w:val="20"/>
              </w:rPr>
              <w:t>intenție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unei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valori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mărite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drepturilor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salariale</w:t>
            </w:r>
            <w:proofErr w:type="spellEnd"/>
            <w:r w:rsidRPr="003810ED">
              <w:rPr>
                <w:sz w:val="20"/>
                <w:szCs w:val="20"/>
              </w:rPr>
              <w:t xml:space="preserve"> ale </w:t>
            </w:r>
            <w:proofErr w:type="spellStart"/>
            <w:r w:rsidRPr="003810ED">
              <w:rPr>
                <w:sz w:val="20"/>
                <w:szCs w:val="20"/>
              </w:rPr>
              <w:t>angajatilor</w:t>
            </w:r>
            <w:proofErr w:type="spellEnd"/>
            <w:r w:rsidR="00BB3996">
              <w:rPr>
                <w:sz w:val="20"/>
                <w:szCs w:val="20"/>
              </w:rPr>
              <w:t xml:space="preserve"> </w:t>
            </w:r>
            <w:r w:rsidRPr="003810ED">
              <w:rPr>
                <w:sz w:val="20"/>
                <w:szCs w:val="20"/>
              </w:rPr>
              <w:t>(</w:t>
            </w:r>
            <w:proofErr w:type="spellStart"/>
            <w:r w:rsidRPr="003810ED">
              <w:rPr>
                <w:sz w:val="20"/>
                <w:szCs w:val="20"/>
              </w:rPr>
              <w:t>salariu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încadrare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spor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vechime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spor</w:t>
            </w:r>
            <w:proofErr w:type="spellEnd"/>
            <w:r w:rsidRPr="003810ED">
              <w:rPr>
                <w:sz w:val="20"/>
                <w:szCs w:val="20"/>
              </w:rPr>
              <w:t xml:space="preserve"> CFP, etc.).</w:t>
            </w:r>
          </w:p>
          <w:p w14:paraId="63A0C0C0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Exercitarea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atributii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excesive</w:t>
            </w:r>
            <w:proofErr w:type="spellEnd"/>
            <w:r w:rsidRPr="003810ED">
              <w:rPr>
                <w:sz w:val="20"/>
                <w:szCs w:val="20"/>
              </w:rPr>
              <w:t xml:space="preserve">, cu </w:t>
            </w:r>
            <w:proofErr w:type="spellStart"/>
            <w:r w:rsidRPr="003810ED">
              <w:rPr>
                <w:sz w:val="20"/>
                <w:szCs w:val="20"/>
              </w:rPr>
              <w:t>incalcarea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cadrului</w:t>
            </w:r>
            <w:proofErr w:type="spellEnd"/>
            <w:r w:rsidRPr="003810ED">
              <w:rPr>
                <w:sz w:val="20"/>
                <w:szCs w:val="20"/>
              </w:rPr>
              <w:t xml:space="preserve"> legal</w:t>
            </w:r>
          </w:p>
        </w:tc>
        <w:tc>
          <w:tcPr>
            <w:tcW w:w="2383" w:type="dxa"/>
            <w:shd w:val="clear" w:color="auto" w:fill="auto"/>
          </w:tcPr>
          <w:p w14:paraId="290F758B" w14:textId="77777777" w:rsidR="004B032A" w:rsidRPr="003810ED" w:rsidRDefault="004B032A" w:rsidP="00DC1A91">
            <w:pPr>
              <w:spacing w:line="240" w:lineRule="auto"/>
              <w:ind w:left="0"/>
              <w:jc w:val="left"/>
              <w:rPr>
                <w:rFonts w:eastAsia="MS Mincho;ＭＳ 明朝" w:cs="Trebuchet MS"/>
                <w:sz w:val="18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Lipsa</w:t>
            </w:r>
            <w:proofErr w:type="spellEnd"/>
            <w:r w:rsidRPr="003810ED">
              <w:rPr>
                <w:sz w:val="20"/>
                <w:szCs w:val="20"/>
              </w:rPr>
              <w:t>/</w:t>
            </w:r>
            <w:proofErr w:type="spellStart"/>
            <w:r w:rsidRPr="003810ED">
              <w:rPr>
                <w:sz w:val="20"/>
                <w:szCs w:val="20"/>
              </w:rPr>
              <w:t>Insufi</w:t>
            </w:r>
            <w:r>
              <w:rPr>
                <w:sz w:val="20"/>
                <w:szCs w:val="20"/>
              </w:rPr>
              <w:t>ciența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mecanismelor</w:t>
            </w:r>
            <w:proofErr w:type="spellEnd"/>
            <w:r>
              <w:rPr>
                <w:sz w:val="20"/>
                <w:szCs w:val="20"/>
              </w:rPr>
              <w:t xml:space="preserve"> de control      -</w:t>
            </w:r>
            <w:r w:rsidRPr="003810ED">
              <w:rPr>
                <w:sz w:val="20"/>
                <w:szCs w:val="20"/>
                <w:lang w:val="ro-RO"/>
              </w:rPr>
              <w:t>Lacune legislative, norme neclare, imprevizibile, reglementarea unor excepții care ridică probleme de interpretare și aplicare, flexibilitate în interpretarea subiectivă</w:t>
            </w:r>
            <w:r w:rsidRPr="003810ED">
              <w:rPr>
                <w:sz w:val="20"/>
                <w:szCs w:val="20"/>
              </w:rPr>
              <w:t>.</w:t>
            </w:r>
          </w:p>
        </w:tc>
        <w:tc>
          <w:tcPr>
            <w:tcW w:w="407" w:type="dxa"/>
            <w:shd w:val="clear" w:color="auto" w:fill="auto"/>
          </w:tcPr>
          <w:p w14:paraId="511D2FA2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7B94765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9F4DCF6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51CD9917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Monitorizarea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lunară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privind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acordarea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drepturilor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salariale</w:t>
            </w:r>
            <w:proofErr w:type="spellEnd"/>
            <w:r w:rsidRPr="003D3C8D">
              <w:rPr>
                <w:sz w:val="20"/>
                <w:szCs w:val="20"/>
              </w:rPr>
              <w:t xml:space="preserve">. </w:t>
            </w:r>
          </w:p>
          <w:p w14:paraId="5776EB62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Consultare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periodică</w:t>
            </w:r>
            <w:proofErr w:type="spellEnd"/>
            <w:r w:rsidRPr="003D3C8D">
              <w:rPr>
                <w:sz w:val="20"/>
                <w:szCs w:val="20"/>
              </w:rPr>
              <w:t xml:space="preserve"> a </w:t>
            </w:r>
            <w:proofErr w:type="spellStart"/>
            <w:r w:rsidRPr="003D3C8D">
              <w:rPr>
                <w:sz w:val="20"/>
                <w:szCs w:val="20"/>
              </w:rPr>
              <w:t>legislației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specifice</w:t>
            </w:r>
            <w:proofErr w:type="spellEnd"/>
            <w:r w:rsidRPr="003D3C8D">
              <w:rPr>
                <w:sz w:val="20"/>
                <w:szCs w:val="20"/>
              </w:rPr>
              <w:t>.</w:t>
            </w:r>
          </w:p>
          <w:p w14:paraId="0830FB40" w14:textId="77777777" w:rsidR="004B032A" w:rsidRPr="00414F6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Exercitarea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permanenta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functiilor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 w:rsidRPr="00414F61">
              <w:rPr>
                <w:sz w:val="20"/>
                <w:szCs w:val="20"/>
              </w:rPr>
              <w:t>supraveghere</w:t>
            </w:r>
            <w:proofErr w:type="spellEnd"/>
            <w:r w:rsidRPr="00414F61">
              <w:rPr>
                <w:sz w:val="20"/>
                <w:szCs w:val="20"/>
              </w:rPr>
              <w:t xml:space="preserve"> </w:t>
            </w:r>
            <w:proofErr w:type="spellStart"/>
            <w:r w:rsidRPr="00414F61">
              <w:rPr>
                <w:sz w:val="20"/>
                <w:szCs w:val="20"/>
              </w:rPr>
              <w:t>si</w:t>
            </w:r>
            <w:proofErr w:type="spellEnd"/>
            <w:r w:rsidRPr="00414F61">
              <w:rPr>
                <w:sz w:val="20"/>
                <w:szCs w:val="20"/>
              </w:rPr>
              <w:t xml:space="preserve"> control.</w:t>
            </w:r>
          </w:p>
          <w:p w14:paraId="5A238843" w14:textId="77777777" w:rsidR="004B032A" w:rsidRPr="00BB3996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</w:rPr>
            </w:pPr>
            <w:r w:rsidRPr="00BB3996">
              <w:rPr>
                <w:rStyle w:val="BodytextCalibri"/>
                <w:rFonts w:ascii="Trebuchet MS" w:hAnsi="Trebuchet MS"/>
                <w:color w:val="auto"/>
                <w:sz w:val="20"/>
                <w:szCs w:val="20"/>
              </w:rPr>
              <w:t>-Identificarea nevoilor de perfecţionare şi pregătire profesională a personalului de execuţie şi a personalului de conducere</w:t>
            </w:r>
          </w:p>
        </w:tc>
        <w:tc>
          <w:tcPr>
            <w:tcW w:w="1350" w:type="dxa"/>
            <w:shd w:val="clear" w:color="auto" w:fill="auto"/>
          </w:tcPr>
          <w:p w14:paraId="202F4D28" w14:textId="77777777" w:rsidR="004B032A" w:rsidRPr="000B1FD4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</w:p>
          <w:p w14:paraId="51AFB0B3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5C1AB391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0767BB23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3182F20D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078CA961" w14:textId="61B2F943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3A4A9ABF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5B1F672E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1D342DEF" w14:textId="77777777" w:rsidTr="00075E0B">
        <w:tc>
          <w:tcPr>
            <w:tcW w:w="1908" w:type="dxa"/>
            <w:shd w:val="clear" w:color="auto" w:fill="auto"/>
          </w:tcPr>
          <w:p w14:paraId="73153950" w14:textId="77777777" w:rsidR="004B032A" w:rsidRPr="00425B2F" w:rsidRDefault="004B032A" w:rsidP="00DC1A91">
            <w:pPr>
              <w:spacing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Gestionarea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dosarelor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profesionale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1044B8C9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3810ED">
              <w:rPr>
                <w:sz w:val="20"/>
                <w:szCs w:val="20"/>
              </w:rPr>
              <w:t>Permiterea</w:t>
            </w:r>
            <w:proofErr w:type="spellEnd"/>
            <w:r w:rsidRPr="003810ED">
              <w:rPr>
                <w:sz w:val="20"/>
                <w:szCs w:val="20"/>
              </w:rPr>
              <w:t xml:space="preserve">, de </w:t>
            </w:r>
            <w:proofErr w:type="spellStart"/>
            <w:r w:rsidRPr="003810ED">
              <w:rPr>
                <w:sz w:val="20"/>
                <w:szCs w:val="20"/>
              </w:rPr>
              <w:t>către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persoana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responsabilă</w:t>
            </w:r>
            <w:proofErr w:type="spellEnd"/>
            <w:r w:rsidRPr="003810ED">
              <w:rPr>
                <w:sz w:val="20"/>
                <w:szCs w:val="20"/>
              </w:rPr>
              <w:t xml:space="preserve"> cu </w:t>
            </w:r>
            <w:proofErr w:type="spellStart"/>
            <w:r w:rsidRPr="003810ED">
              <w:rPr>
                <w:sz w:val="20"/>
                <w:szCs w:val="20"/>
              </w:rPr>
              <w:t>gestionarea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dosarelor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profesionale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gramStart"/>
            <w:r w:rsidRPr="003810ED">
              <w:rPr>
                <w:sz w:val="20"/>
                <w:szCs w:val="20"/>
              </w:rPr>
              <w:t>a</w:t>
            </w:r>
            <w:proofErr w:type="gram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accesului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unor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persoane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neautorizate</w:t>
            </w:r>
            <w:proofErr w:type="spellEnd"/>
            <w:r w:rsidRPr="003810ED">
              <w:rPr>
                <w:sz w:val="20"/>
                <w:szCs w:val="20"/>
              </w:rPr>
              <w:t xml:space="preserve">, la </w:t>
            </w:r>
            <w:proofErr w:type="spellStart"/>
            <w:r w:rsidRPr="003810ED">
              <w:rPr>
                <w:sz w:val="20"/>
                <w:szCs w:val="20"/>
              </w:rPr>
              <w:t>datele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personale</w:t>
            </w:r>
            <w:proofErr w:type="spellEnd"/>
            <w:r w:rsidRPr="003810ED">
              <w:rPr>
                <w:sz w:val="20"/>
                <w:szCs w:val="20"/>
              </w:rPr>
              <w:t xml:space="preserve"> ale </w:t>
            </w:r>
            <w:proofErr w:type="spellStart"/>
            <w:r w:rsidRPr="003810ED">
              <w:rPr>
                <w:sz w:val="20"/>
                <w:szCs w:val="20"/>
              </w:rPr>
              <w:t>funcționarilor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publici</w:t>
            </w:r>
            <w:proofErr w:type="spellEnd"/>
            <w:r w:rsidRPr="003810ED">
              <w:rPr>
                <w:sz w:val="20"/>
                <w:szCs w:val="20"/>
              </w:rPr>
              <w:t xml:space="preserve">, </w:t>
            </w:r>
            <w:proofErr w:type="spellStart"/>
            <w:r w:rsidRPr="003810ED">
              <w:rPr>
                <w:sz w:val="20"/>
                <w:szCs w:val="20"/>
              </w:rPr>
              <w:t>în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vederea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obținerii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unor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foloase</w:t>
            </w:r>
            <w:proofErr w:type="spellEnd"/>
            <w:r w:rsidRPr="003810ED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14:paraId="3771C146" w14:textId="77777777" w:rsidR="004B032A" w:rsidRPr="003810ED" w:rsidRDefault="004B032A" w:rsidP="00DC1A91">
            <w:pPr>
              <w:snapToGrid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-</w:t>
            </w:r>
            <w:r w:rsidRPr="003810ED">
              <w:rPr>
                <w:sz w:val="20"/>
                <w:szCs w:val="20"/>
                <w:lang w:val="ro-RO"/>
              </w:rPr>
              <w:t>Neasigurarea  securitatii dosarelor  profesionale  a personalului angajat</w:t>
            </w:r>
            <w:r w:rsidRPr="003810ED">
              <w:rPr>
                <w:sz w:val="20"/>
                <w:szCs w:val="20"/>
              </w:rPr>
              <w:t xml:space="preserve"> </w:t>
            </w:r>
          </w:p>
          <w:p w14:paraId="2210747F" w14:textId="77777777" w:rsidR="004B032A" w:rsidRPr="003810ED" w:rsidRDefault="004B032A" w:rsidP="00DC1A91">
            <w:pPr>
              <w:snapToGrid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Lipsa</w:t>
            </w:r>
            <w:proofErr w:type="spellEnd"/>
            <w:r w:rsidRPr="003810ED">
              <w:rPr>
                <w:sz w:val="20"/>
                <w:szCs w:val="20"/>
              </w:rPr>
              <w:t>/</w:t>
            </w:r>
            <w:proofErr w:type="spellStart"/>
            <w:r w:rsidRPr="003810ED">
              <w:rPr>
                <w:sz w:val="20"/>
                <w:szCs w:val="20"/>
              </w:rPr>
              <w:t>insuficiența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mecanismelor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supraveghere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și</w:t>
            </w:r>
            <w:proofErr w:type="spellEnd"/>
            <w:r w:rsidRPr="003810ED">
              <w:rPr>
                <w:sz w:val="20"/>
                <w:szCs w:val="20"/>
              </w:rPr>
              <w:t xml:space="preserve"> control.</w:t>
            </w:r>
          </w:p>
          <w:p w14:paraId="6C51EC59" w14:textId="77777777" w:rsidR="004B032A" w:rsidRPr="005A4767" w:rsidRDefault="004B032A" w:rsidP="00DC1A91">
            <w:pPr>
              <w:snapToGrid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Necunoașterea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legislației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specifice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și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procedurii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operaționale</w:t>
            </w:r>
            <w:proofErr w:type="spellEnd"/>
            <w:r w:rsidRPr="003810ED">
              <w:rPr>
                <w:sz w:val="20"/>
                <w:szCs w:val="20"/>
              </w:rPr>
              <w:t>.</w:t>
            </w:r>
          </w:p>
        </w:tc>
        <w:tc>
          <w:tcPr>
            <w:tcW w:w="407" w:type="dxa"/>
            <w:shd w:val="clear" w:color="auto" w:fill="auto"/>
          </w:tcPr>
          <w:p w14:paraId="1DE505B9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619598E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58D8423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1130DC0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Verificare</w:t>
            </w:r>
            <w:proofErr w:type="spellEnd"/>
            <w:r w:rsidRPr="003D3C8D">
              <w:rPr>
                <w:sz w:val="20"/>
                <w:szCs w:val="20"/>
              </w:rPr>
              <w:t xml:space="preserve">, </w:t>
            </w:r>
            <w:proofErr w:type="spellStart"/>
            <w:r w:rsidRPr="003D3C8D">
              <w:rPr>
                <w:sz w:val="20"/>
                <w:szCs w:val="20"/>
              </w:rPr>
              <w:t>consultarea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permanentă</w:t>
            </w:r>
            <w:proofErr w:type="spellEnd"/>
            <w:r w:rsidRPr="003D3C8D">
              <w:rPr>
                <w:sz w:val="20"/>
                <w:szCs w:val="20"/>
              </w:rPr>
              <w:t xml:space="preserve"> a </w:t>
            </w:r>
            <w:proofErr w:type="spellStart"/>
            <w:r w:rsidRPr="003D3C8D">
              <w:rPr>
                <w:sz w:val="20"/>
                <w:szCs w:val="20"/>
              </w:rPr>
              <w:t>legislației</w:t>
            </w:r>
            <w:proofErr w:type="spellEnd"/>
            <w:r w:rsidRPr="003D3C8D">
              <w:rPr>
                <w:sz w:val="20"/>
                <w:szCs w:val="20"/>
              </w:rPr>
              <w:t xml:space="preserve"> de </w:t>
            </w:r>
            <w:proofErr w:type="spellStart"/>
            <w:r w:rsidRPr="003D3C8D">
              <w:rPr>
                <w:sz w:val="20"/>
                <w:szCs w:val="20"/>
              </w:rPr>
              <w:t>specialitate</w:t>
            </w:r>
            <w:proofErr w:type="spellEnd"/>
            <w:r w:rsidRPr="003D3C8D">
              <w:rPr>
                <w:sz w:val="20"/>
                <w:szCs w:val="20"/>
              </w:rPr>
              <w:t>.</w:t>
            </w:r>
          </w:p>
          <w:p w14:paraId="33037331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D01691">
              <w:rPr>
                <w:sz w:val="20"/>
                <w:szCs w:val="20"/>
              </w:rPr>
              <w:t>Actualizarea</w:t>
            </w:r>
            <w:proofErr w:type="spellEnd"/>
            <w:r w:rsidRPr="00D016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verificarea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respectarii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01691">
              <w:rPr>
                <w:sz w:val="20"/>
                <w:szCs w:val="20"/>
              </w:rPr>
              <w:t>procedurii</w:t>
            </w:r>
            <w:proofErr w:type="spellEnd"/>
            <w:r w:rsidRPr="00D01691">
              <w:rPr>
                <w:sz w:val="20"/>
                <w:szCs w:val="20"/>
              </w:rPr>
              <w:t xml:space="preserve"> </w:t>
            </w:r>
            <w:proofErr w:type="spellStart"/>
            <w:r w:rsidRPr="00D01691">
              <w:rPr>
                <w:sz w:val="20"/>
                <w:szCs w:val="20"/>
              </w:rPr>
              <w:t>operaționale</w:t>
            </w:r>
            <w:proofErr w:type="spellEnd"/>
            <w:r w:rsidRPr="00D01691">
              <w:rPr>
                <w:sz w:val="20"/>
                <w:szCs w:val="20"/>
              </w:rPr>
              <w:t>.</w:t>
            </w:r>
          </w:p>
          <w:p w14:paraId="2666DC9E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Instruirea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personalului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privire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protectia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datelor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caracter</w:t>
            </w:r>
            <w:proofErr w:type="spellEnd"/>
            <w:r>
              <w:rPr>
                <w:sz w:val="20"/>
                <w:szCs w:val="20"/>
              </w:rPr>
              <w:t xml:space="preserve"> personal</w:t>
            </w:r>
          </w:p>
          <w:p w14:paraId="532A6D9E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Realizarea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audituri</w:t>
            </w:r>
            <w:proofErr w:type="spellEnd"/>
            <w:r>
              <w:rPr>
                <w:sz w:val="20"/>
                <w:szCs w:val="20"/>
              </w:rPr>
              <w:t xml:space="preserve"> interne </w:t>
            </w:r>
            <w:proofErr w:type="spellStart"/>
            <w:r>
              <w:rPr>
                <w:sz w:val="20"/>
                <w:szCs w:val="20"/>
              </w:rPr>
              <w:t>periodice</w:t>
            </w:r>
            <w:proofErr w:type="spellEnd"/>
          </w:p>
          <w:p w14:paraId="1DBC2689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Traditional Arabic"/>
                <w:sz w:val="20"/>
                <w:szCs w:val="20"/>
              </w:rPr>
            </w:pPr>
            <w:r>
              <w:rPr>
                <w:rFonts w:cs="Traditional Arabic"/>
                <w:sz w:val="20"/>
                <w:szCs w:val="20"/>
              </w:rPr>
              <w:t>-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Stabilirea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competen</w:t>
            </w:r>
            <w:r w:rsidRPr="000473FD">
              <w:rPr>
                <w:sz w:val="20"/>
                <w:szCs w:val="20"/>
              </w:rPr>
              <w:t>ţ</w:t>
            </w:r>
            <w:r w:rsidRPr="000473FD">
              <w:rPr>
                <w:rFonts w:cs="Traditional Arabic"/>
                <w:sz w:val="20"/>
                <w:szCs w:val="20"/>
              </w:rPr>
              <w:t>elor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sz w:val="20"/>
                <w:szCs w:val="20"/>
              </w:rPr>
              <w:t>ş</w:t>
            </w:r>
            <w:r w:rsidRPr="000473FD">
              <w:rPr>
                <w:rFonts w:cs="Traditional Arabic"/>
                <w:sz w:val="20"/>
                <w:szCs w:val="20"/>
              </w:rPr>
              <w:t>i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responsabilit</w:t>
            </w:r>
            <w:r w:rsidRPr="000473FD">
              <w:rPr>
                <w:sz w:val="20"/>
                <w:szCs w:val="20"/>
              </w:rPr>
              <w:t>ăţ</w:t>
            </w:r>
            <w:r w:rsidRPr="000473FD">
              <w:rPr>
                <w:rFonts w:cs="Traditional Arabic"/>
                <w:sz w:val="20"/>
                <w:szCs w:val="20"/>
              </w:rPr>
              <w:t>ilor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asociate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postului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astfel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încât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ele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s</w:t>
            </w:r>
            <w:r w:rsidRPr="000473FD">
              <w:rPr>
                <w:sz w:val="20"/>
                <w:szCs w:val="20"/>
              </w:rPr>
              <w:t>ă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reflecte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elementele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avute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în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vedere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la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lastRenderedPageBreak/>
              <w:t>realizarea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obiectivelor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generale </w:t>
            </w:r>
            <w:proofErr w:type="spellStart"/>
            <w:r w:rsidRPr="000473FD">
              <w:rPr>
                <w:sz w:val="20"/>
                <w:szCs w:val="20"/>
              </w:rPr>
              <w:t>ş</w:t>
            </w:r>
            <w:r w:rsidRPr="000473FD">
              <w:rPr>
                <w:rFonts w:cs="Traditional Arabic"/>
                <w:sz w:val="20"/>
                <w:szCs w:val="20"/>
              </w:rPr>
              <w:t>i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</w:t>
            </w:r>
            <w:proofErr w:type="spellStart"/>
            <w:r w:rsidRPr="000473FD">
              <w:rPr>
                <w:rFonts w:cs="Traditional Arabic"/>
                <w:sz w:val="20"/>
                <w:szCs w:val="20"/>
              </w:rPr>
              <w:t>specifice</w:t>
            </w:r>
            <w:proofErr w:type="spellEnd"/>
            <w:r w:rsidRPr="000473FD">
              <w:rPr>
                <w:rFonts w:cs="Traditional Arabic"/>
                <w:sz w:val="20"/>
                <w:szCs w:val="20"/>
              </w:rPr>
              <w:t xml:space="preserve"> ale ANOFM</w:t>
            </w:r>
          </w:p>
          <w:p w14:paraId="561F0AF8" w14:textId="77777777" w:rsidR="004B032A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Style w:val="BodytextCalibri"/>
                <w:sz w:val="20"/>
                <w:szCs w:val="20"/>
              </w:rPr>
              <w:t>-</w:t>
            </w:r>
            <w:r w:rsidRPr="00295C89">
              <w:rPr>
                <w:rStyle w:val="BodytextCalibri"/>
                <w:sz w:val="20"/>
                <w:szCs w:val="20"/>
              </w:rPr>
              <w:t>Implementarea</w:t>
            </w:r>
            <w:r>
              <w:rPr>
                <w:rStyle w:val="BodytextCalibri"/>
                <w:sz w:val="20"/>
                <w:szCs w:val="20"/>
              </w:rPr>
              <w:t xml:space="preserve"> PS-12 </w:t>
            </w:r>
            <w:proofErr w:type="spellStart"/>
            <w:r w:rsidRPr="00295C89">
              <w:rPr>
                <w:sz w:val="20"/>
                <w:szCs w:val="20"/>
              </w:rPr>
              <w:t>Delegarea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95C89">
              <w:rPr>
                <w:sz w:val="20"/>
                <w:szCs w:val="20"/>
              </w:rPr>
              <w:t>/</w:t>
            </w:r>
            <w:proofErr w:type="spellStart"/>
            <w:r w:rsidRPr="00295C89">
              <w:rPr>
                <w:sz w:val="20"/>
                <w:szCs w:val="20"/>
              </w:rPr>
              <w:t>subdelegarea</w:t>
            </w:r>
            <w:proofErr w:type="spellEnd"/>
            <w:r w:rsidRPr="00295C89">
              <w:rPr>
                <w:sz w:val="20"/>
                <w:szCs w:val="20"/>
              </w:rPr>
              <w:t xml:space="preserve"> de </w:t>
            </w:r>
            <w:proofErr w:type="spellStart"/>
            <w:r w:rsidRPr="00295C89">
              <w:rPr>
                <w:sz w:val="20"/>
                <w:szCs w:val="20"/>
              </w:rPr>
              <w:t>competenţe</w:t>
            </w:r>
            <w:proofErr w:type="spellEnd"/>
            <w:r w:rsidRPr="00295C89">
              <w:rPr>
                <w:sz w:val="20"/>
                <w:szCs w:val="20"/>
              </w:rPr>
              <w:t xml:space="preserve"> la </w:t>
            </w:r>
            <w:proofErr w:type="spellStart"/>
            <w:r w:rsidRPr="00295C89">
              <w:rPr>
                <w:sz w:val="20"/>
                <w:szCs w:val="20"/>
              </w:rPr>
              <w:t>nivelul</w:t>
            </w:r>
            <w:proofErr w:type="spellEnd"/>
            <w:r w:rsidRPr="00295C89">
              <w:rPr>
                <w:sz w:val="20"/>
                <w:szCs w:val="20"/>
              </w:rPr>
              <w:t xml:space="preserve"> </w:t>
            </w:r>
            <w:proofErr w:type="spellStart"/>
            <w:r w:rsidRPr="00295C89">
              <w:rPr>
                <w:sz w:val="20"/>
                <w:szCs w:val="20"/>
              </w:rPr>
              <w:t>aparatului</w:t>
            </w:r>
            <w:proofErr w:type="spellEnd"/>
            <w:r w:rsidRPr="00295C89">
              <w:rPr>
                <w:sz w:val="20"/>
                <w:szCs w:val="20"/>
              </w:rPr>
              <w:t xml:space="preserve"> </w:t>
            </w:r>
            <w:proofErr w:type="spellStart"/>
            <w:r w:rsidRPr="00295C89">
              <w:rPr>
                <w:sz w:val="20"/>
                <w:szCs w:val="20"/>
              </w:rPr>
              <w:t>propriu</w:t>
            </w:r>
            <w:proofErr w:type="spellEnd"/>
            <w:r w:rsidRPr="00295C89">
              <w:rPr>
                <w:sz w:val="20"/>
                <w:szCs w:val="20"/>
              </w:rPr>
              <w:t xml:space="preserve"> ANOFM</w:t>
            </w:r>
          </w:p>
          <w:p w14:paraId="7FF4A495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Exercitarea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permanenta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functiilor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control.</w:t>
            </w:r>
          </w:p>
          <w:p w14:paraId="675AD5D2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Realizarea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controale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audituri</w:t>
            </w:r>
            <w:proofErr w:type="spellEnd"/>
            <w:r>
              <w:rPr>
                <w:sz w:val="20"/>
                <w:szCs w:val="20"/>
              </w:rPr>
              <w:t xml:space="preserve"> interne </w:t>
            </w:r>
            <w:proofErr w:type="spellStart"/>
            <w:r>
              <w:rPr>
                <w:sz w:val="20"/>
                <w:szCs w:val="20"/>
              </w:rPr>
              <w:t>periodice</w:t>
            </w:r>
            <w:proofErr w:type="spellEnd"/>
          </w:p>
          <w:p w14:paraId="22C9D67F" w14:textId="77777777" w:rsidR="004B032A" w:rsidRPr="007A7F88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Monitorizarea respectării normelor </w:t>
            </w:r>
          </w:p>
          <w:p w14:paraId="34368D9F" w14:textId="77777777" w:rsidR="004B032A" w:rsidRPr="00161878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eastAsia="Calibri" w:hAnsi="Trebuchet MS"/>
                <w:sz w:val="20"/>
                <w:szCs w:val="20"/>
              </w:rPr>
            </w:pP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>de conduită de către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</w:t>
            </w:r>
            <w:r w:rsidRPr="007A7F88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toţi angajaţii </w:t>
            </w:r>
            <w:r w:rsidRPr="007A7F88">
              <w:rPr>
                <w:rFonts w:ascii="Trebuchet MS" w:hAnsi="Trebuchet MS"/>
                <w:sz w:val="20"/>
                <w:szCs w:val="20"/>
                <w:lang w:val="es-ES_tradnl"/>
              </w:rPr>
              <w:t>ANOFM</w:t>
            </w:r>
            <w:r w:rsidRPr="007A7F88">
              <w:rPr>
                <w:rFonts w:ascii="Trebuchet MS" w:eastAsia="Calibri" w:hAnsi="Trebuchet MS"/>
                <w:sz w:val="20"/>
                <w:szCs w:val="20"/>
              </w:rPr>
              <w:t xml:space="preserve"> </w:t>
            </w:r>
          </w:p>
          <w:p w14:paraId="2BE3CB2E" w14:textId="77777777" w:rsidR="004B032A" w:rsidRPr="00BF74AD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>Desfaşurarea de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 </w:t>
            </w: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activităţi de </w:t>
            </w:r>
          </w:p>
          <w:p w14:paraId="5CF662F3" w14:textId="77777777" w:rsidR="004B032A" w:rsidRPr="008925AB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cs="Courier New"/>
              </w:rPr>
            </w:pPr>
            <w:r w:rsidRPr="00BF74AD">
              <w:rPr>
                <w:rStyle w:val="BodytextCalibri"/>
                <w:rFonts w:ascii="Trebuchet MS" w:hAnsi="Trebuchet MS"/>
                <w:sz w:val="20"/>
                <w:szCs w:val="20"/>
              </w:rPr>
              <w:t>consiliere etică cu privire la corupţie</w:t>
            </w:r>
            <w:r w:rsidRPr="00D01691">
              <w:rPr>
                <w:rFonts w:cs="Courier New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F9C6265" w14:textId="0D6C74A4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r w:rsidRPr="000B1FD4">
              <w:rPr>
                <w:rFonts w:cs="Courier New"/>
                <w:sz w:val="20"/>
                <w:szCs w:val="20"/>
              </w:rPr>
              <w:t>Pers</w:t>
            </w:r>
            <w:r w:rsidR="00BB3996">
              <w:rPr>
                <w:rFonts w:cs="Courier New"/>
                <w:sz w:val="20"/>
                <w:szCs w:val="20"/>
              </w:rPr>
              <w:t>.</w:t>
            </w: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3D779F86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312FA18F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0B55C88A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74FB0496" w14:textId="78CD51E7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  <w:r w:rsidR="00BB3996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5CEBE002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5FFD8DC2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57A53B27" w14:textId="77777777" w:rsidTr="00075E0B">
        <w:tc>
          <w:tcPr>
            <w:tcW w:w="1908" w:type="dxa"/>
            <w:shd w:val="clear" w:color="auto" w:fill="auto"/>
          </w:tcPr>
          <w:p w14:paraId="75D2F739" w14:textId="77777777" w:rsidR="004B032A" w:rsidRPr="00425B2F" w:rsidRDefault="004B032A" w:rsidP="00DC1A91">
            <w:pPr>
              <w:spacing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</w:rPr>
              <w:t>Activitatea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25B2F">
              <w:rPr>
                <w:b/>
                <w:bCs/>
                <w:sz w:val="20"/>
                <w:szCs w:val="20"/>
              </w:rPr>
              <w:t>registratură</w:t>
            </w:r>
            <w:proofErr w:type="spellEnd"/>
            <w:r w:rsidRPr="00425B2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396337E6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3810ED">
              <w:rPr>
                <w:sz w:val="20"/>
                <w:szCs w:val="20"/>
              </w:rPr>
              <w:t>Pierderea</w:t>
            </w:r>
            <w:proofErr w:type="spellEnd"/>
            <w:r w:rsidRPr="003810ED">
              <w:rPr>
                <w:sz w:val="20"/>
                <w:szCs w:val="20"/>
              </w:rPr>
              <w:t>/</w:t>
            </w:r>
            <w:proofErr w:type="spellStart"/>
            <w:r w:rsidRPr="003810ED">
              <w:rPr>
                <w:sz w:val="20"/>
                <w:szCs w:val="20"/>
              </w:rPr>
              <w:t>distrugerea</w:t>
            </w:r>
            <w:proofErr w:type="spellEnd"/>
          </w:p>
          <w:p w14:paraId="2E644580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documentației</w:t>
            </w:r>
            <w:proofErr w:type="spellEnd"/>
            <w:r w:rsidRPr="003810ED">
              <w:rPr>
                <w:sz w:val="20"/>
                <w:szCs w:val="20"/>
              </w:rPr>
              <w:t>.</w:t>
            </w:r>
          </w:p>
          <w:p w14:paraId="57CB1C43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26080B3C" w14:textId="344CBD5A" w:rsidR="004B032A" w:rsidRPr="003810ED" w:rsidRDefault="004B032A" w:rsidP="00DC1A91">
            <w:pPr>
              <w:snapToGrid w:val="0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3810ED">
              <w:rPr>
                <w:sz w:val="20"/>
                <w:szCs w:val="20"/>
              </w:rPr>
              <w:t>Neînregistrarea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documentelor</w:t>
            </w:r>
            <w:proofErr w:type="spellEnd"/>
            <w:r w:rsidRPr="003810ED">
              <w:rPr>
                <w:sz w:val="20"/>
                <w:szCs w:val="20"/>
              </w:rPr>
              <w:t xml:space="preserve"> care au </w:t>
            </w:r>
            <w:proofErr w:type="spellStart"/>
            <w:r w:rsidRPr="003810ED">
              <w:rPr>
                <w:sz w:val="20"/>
                <w:szCs w:val="20"/>
              </w:rPr>
              <w:t>intrat</w:t>
            </w:r>
            <w:proofErr w:type="spellEnd"/>
            <w:r w:rsidRPr="003810ED">
              <w:rPr>
                <w:sz w:val="20"/>
                <w:szCs w:val="20"/>
              </w:rPr>
              <w:t xml:space="preserve"> /</w:t>
            </w:r>
            <w:proofErr w:type="spellStart"/>
            <w:r w:rsidRPr="003810ED">
              <w:rPr>
                <w:sz w:val="20"/>
                <w:szCs w:val="20"/>
              </w:rPr>
              <w:t>ieșit</w:t>
            </w:r>
            <w:proofErr w:type="spellEnd"/>
            <w:r w:rsidRPr="003810ED">
              <w:rPr>
                <w:sz w:val="20"/>
                <w:szCs w:val="20"/>
              </w:rPr>
              <w:t xml:space="preserve"> din </w:t>
            </w:r>
            <w:proofErr w:type="spellStart"/>
            <w:r w:rsidRPr="003810ED">
              <w:rPr>
                <w:sz w:val="20"/>
                <w:szCs w:val="20"/>
              </w:rPr>
              <w:t>cadrul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r w:rsidR="00315F67">
              <w:rPr>
                <w:sz w:val="20"/>
                <w:szCs w:val="20"/>
              </w:rPr>
              <w:t>DJST DOLJ</w:t>
            </w:r>
            <w:r w:rsidRPr="003810ED">
              <w:rPr>
                <w:sz w:val="20"/>
                <w:szCs w:val="20"/>
              </w:rPr>
              <w:t xml:space="preserve">. </w:t>
            </w:r>
          </w:p>
          <w:p w14:paraId="1DA3CEEC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045EA35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536CF1F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2B47FE7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019B77C5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Verificare</w:t>
            </w:r>
            <w:r>
              <w:rPr>
                <w:sz w:val="20"/>
                <w:szCs w:val="20"/>
              </w:rPr>
              <w:t>a</w:t>
            </w:r>
            <w:proofErr w:type="spellEnd"/>
            <w:r w:rsidRPr="003D3C8D">
              <w:rPr>
                <w:sz w:val="20"/>
                <w:szCs w:val="20"/>
              </w:rPr>
              <w:t xml:space="preserve">, </w:t>
            </w:r>
            <w:proofErr w:type="spellStart"/>
            <w:r w:rsidRPr="003D3C8D">
              <w:rPr>
                <w:sz w:val="20"/>
                <w:szCs w:val="20"/>
              </w:rPr>
              <w:t>consultarea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permanentă</w:t>
            </w:r>
            <w:proofErr w:type="spellEnd"/>
            <w:r w:rsidRPr="003D3C8D">
              <w:rPr>
                <w:sz w:val="20"/>
                <w:szCs w:val="20"/>
              </w:rPr>
              <w:t xml:space="preserve"> a </w:t>
            </w:r>
            <w:proofErr w:type="spellStart"/>
            <w:r w:rsidRPr="003D3C8D">
              <w:rPr>
                <w:sz w:val="20"/>
                <w:szCs w:val="20"/>
              </w:rPr>
              <w:t>legislației</w:t>
            </w:r>
            <w:proofErr w:type="spellEnd"/>
            <w:r w:rsidRPr="003D3C8D">
              <w:rPr>
                <w:sz w:val="20"/>
                <w:szCs w:val="20"/>
              </w:rPr>
              <w:t xml:space="preserve"> de </w:t>
            </w:r>
            <w:proofErr w:type="spellStart"/>
            <w:r w:rsidRPr="003D3C8D">
              <w:rPr>
                <w:sz w:val="20"/>
                <w:szCs w:val="20"/>
              </w:rPr>
              <w:t>specialitate</w:t>
            </w:r>
            <w:proofErr w:type="spellEnd"/>
            <w:r w:rsidRPr="003D3C8D">
              <w:rPr>
                <w:sz w:val="20"/>
                <w:szCs w:val="20"/>
              </w:rPr>
              <w:t>.</w:t>
            </w:r>
          </w:p>
          <w:p w14:paraId="444E728B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Instruirea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personalului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privire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gestionarea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circuitul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pastrarea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documentelor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8D1E42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Asigurarea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respectarii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Legii</w:t>
            </w:r>
            <w:proofErr w:type="spellEnd"/>
            <w:r>
              <w:rPr>
                <w:sz w:val="20"/>
                <w:szCs w:val="20"/>
              </w:rPr>
              <w:t xml:space="preserve"> nr.16/1996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arhivelor</w:t>
            </w:r>
            <w:proofErr w:type="spellEnd"/>
          </w:p>
          <w:p w14:paraId="10CE8E2A" w14:textId="14CA78C4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EC019A">
              <w:rPr>
                <w:sz w:val="20"/>
                <w:szCs w:val="20"/>
              </w:rPr>
              <w:t>Implementarea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unui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sistem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eficient</w:t>
            </w:r>
            <w:proofErr w:type="spellEnd"/>
            <w:r w:rsidRPr="00EC019A">
              <w:rPr>
                <w:sz w:val="20"/>
                <w:szCs w:val="20"/>
              </w:rPr>
              <w:t xml:space="preserve"> de </w:t>
            </w:r>
            <w:proofErr w:type="spellStart"/>
            <w:r w:rsidRPr="00EC019A">
              <w:rPr>
                <w:sz w:val="20"/>
                <w:szCs w:val="20"/>
              </w:rPr>
              <w:t>arhivare</w:t>
            </w:r>
            <w:proofErr w:type="spellEnd"/>
            <w:r w:rsidRPr="00EC019A">
              <w:rPr>
                <w:sz w:val="20"/>
                <w:szCs w:val="20"/>
              </w:rPr>
              <w:t xml:space="preserve"> a </w:t>
            </w:r>
            <w:proofErr w:type="spellStart"/>
            <w:r w:rsidRPr="00EC019A">
              <w:rPr>
                <w:sz w:val="20"/>
                <w:szCs w:val="20"/>
              </w:rPr>
              <w:t>corespondenţei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şi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documente</w:t>
            </w:r>
            <w:proofErr w:type="spellEnd"/>
            <w:r w:rsidRPr="00EC019A">
              <w:rPr>
                <w:sz w:val="20"/>
                <w:szCs w:val="20"/>
              </w:rPr>
              <w:t xml:space="preserve"> generate din </w:t>
            </w:r>
            <w:proofErr w:type="spellStart"/>
            <w:r w:rsidRPr="00EC019A">
              <w:rPr>
                <w:sz w:val="20"/>
                <w:szCs w:val="20"/>
              </w:rPr>
              <w:t>toate</w:t>
            </w:r>
            <w:proofErr w:type="spellEnd"/>
            <w:r w:rsidRPr="00EC019A">
              <w:rPr>
                <w:sz w:val="20"/>
                <w:szCs w:val="20"/>
              </w:rPr>
              <w:t xml:space="preserve"> </w:t>
            </w:r>
            <w:proofErr w:type="spellStart"/>
            <w:r w:rsidRPr="00EC019A">
              <w:rPr>
                <w:sz w:val="20"/>
                <w:szCs w:val="20"/>
              </w:rPr>
              <w:t>activităţile</w:t>
            </w:r>
            <w:proofErr w:type="spellEnd"/>
            <w:r w:rsidRPr="00EC019A">
              <w:rPr>
                <w:sz w:val="20"/>
                <w:szCs w:val="20"/>
              </w:rPr>
              <w:t xml:space="preserve"> care se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derulează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nivelul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r w:rsidR="00315F67">
              <w:rPr>
                <w:sz w:val="20"/>
                <w:szCs w:val="20"/>
              </w:rPr>
              <w:t>DJST DOLJ</w:t>
            </w:r>
          </w:p>
          <w:p w14:paraId="5F309FF9" w14:textId="77777777" w:rsidR="004B032A" w:rsidRPr="00F567C8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F567C8">
              <w:rPr>
                <w:rStyle w:val="BodytextCalibri"/>
                <w:rFonts w:ascii="Trebuchet MS" w:hAnsi="Trebuchet MS"/>
                <w:sz w:val="20"/>
                <w:szCs w:val="20"/>
              </w:rPr>
              <w:t>-Elaborarea/actualizarea procedurii privind inregistrarea /primirea/expedierea corespondenţei</w:t>
            </w:r>
          </w:p>
        </w:tc>
        <w:tc>
          <w:tcPr>
            <w:tcW w:w="1350" w:type="dxa"/>
            <w:shd w:val="clear" w:color="auto" w:fill="auto"/>
          </w:tcPr>
          <w:p w14:paraId="6775EE91" w14:textId="77777777" w:rsidR="004B032A" w:rsidRPr="000B1FD4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</w:p>
          <w:p w14:paraId="324E2C15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7BFE01AF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5A939188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6A42EB17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2441C5A5" w14:textId="68D3A197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0A482130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0C2DE48A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14461869" w14:textId="77777777" w:rsidTr="00075E0B">
        <w:tc>
          <w:tcPr>
            <w:tcW w:w="1908" w:type="dxa"/>
            <w:shd w:val="clear" w:color="auto" w:fill="auto"/>
          </w:tcPr>
          <w:p w14:paraId="78DB29C5" w14:textId="77777777" w:rsidR="004B032A" w:rsidRDefault="004B032A" w:rsidP="00DC1A91">
            <w:pPr>
              <w:spacing w:line="240" w:lineRule="auto"/>
              <w:ind w:left="0"/>
              <w:jc w:val="left"/>
              <w:rPr>
                <w:b/>
                <w:lang w:val="en-GB"/>
              </w:rPr>
            </w:pPr>
          </w:p>
          <w:p w14:paraId="0ADE6C45" w14:textId="77777777" w:rsidR="004B032A" w:rsidRPr="00425B2F" w:rsidRDefault="004B032A" w:rsidP="00DC1A91">
            <w:pPr>
              <w:spacing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25B2F">
              <w:rPr>
                <w:b/>
                <w:bCs/>
                <w:sz w:val="20"/>
                <w:szCs w:val="20"/>
                <w:lang w:val="en-GB"/>
              </w:rPr>
              <w:t>Activitatea</w:t>
            </w:r>
            <w:proofErr w:type="spellEnd"/>
            <w:r w:rsidRPr="00425B2F">
              <w:rPr>
                <w:b/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425B2F">
              <w:rPr>
                <w:b/>
                <w:bCs/>
                <w:sz w:val="20"/>
                <w:szCs w:val="20"/>
                <w:lang w:val="en-GB"/>
              </w:rPr>
              <w:t>comunicare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11EC56BB" w14:textId="77777777" w:rsidR="004B032A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3810ED">
              <w:rPr>
                <w:sz w:val="20"/>
                <w:szCs w:val="20"/>
              </w:rPr>
              <w:t xml:space="preserve">O </w:t>
            </w:r>
            <w:proofErr w:type="spellStart"/>
            <w:r w:rsidRPr="003810ED">
              <w:rPr>
                <w:sz w:val="20"/>
                <w:szCs w:val="20"/>
              </w:rPr>
              <w:t>relatie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deficitara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raporturilor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institutiei</w:t>
            </w:r>
            <w:proofErr w:type="spellEnd"/>
            <w:r w:rsidRPr="003810ED">
              <w:rPr>
                <w:sz w:val="20"/>
                <w:szCs w:val="20"/>
              </w:rPr>
              <w:t xml:space="preserve"> cu mass-media </w:t>
            </w:r>
          </w:p>
          <w:p w14:paraId="32C7F83C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3C8AE765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Probleme</w:t>
            </w:r>
            <w:proofErr w:type="spellEnd"/>
            <w:r w:rsidRPr="003810ED">
              <w:rPr>
                <w:sz w:val="20"/>
                <w:szCs w:val="20"/>
              </w:rPr>
              <w:t xml:space="preserve"> de natura </w:t>
            </w:r>
            <w:proofErr w:type="spellStart"/>
            <w:proofErr w:type="gramStart"/>
            <w:r w:rsidRPr="003810ED">
              <w:rPr>
                <w:sz w:val="20"/>
                <w:szCs w:val="20"/>
              </w:rPr>
              <w:t>legislativa,lacune</w:t>
            </w:r>
            <w:proofErr w:type="spellEnd"/>
            <w:proofErr w:type="gramEnd"/>
            <w:r w:rsidRPr="003810ED">
              <w:rPr>
                <w:sz w:val="20"/>
                <w:szCs w:val="20"/>
              </w:rPr>
              <w:t xml:space="preserve"> legislative, </w:t>
            </w:r>
            <w:proofErr w:type="spellStart"/>
            <w:r w:rsidRPr="003810ED">
              <w:rPr>
                <w:sz w:val="20"/>
                <w:szCs w:val="20"/>
              </w:rPr>
              <w:t>norme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neclare,imprevizibile,reglementarea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unor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exceptii</w:t>
            </w:r>
            <w:proofErr w:type="spellEnd"/>
            <w:r w:rsidRPr="003810ED">
              <w:rPr>
                <w:sz w:val="20"/>
                <w:szCs w:val="20"/>
              </w:rPr>
              <w:t xml:space="preserve"> care </w:t>
            </w:r>
            <w:proofErr w:type="spellStart"/>
            <w:r w:rsidRPr="003810ED">
              <w:rPr>
                <w:sz w:val="20"/>
                <w:szCs w:val="20"/>
              </w:rPr>
              <w:t>ridica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lastRenderedPageBreak/>
              <w:t>probleme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intrepretare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aplicare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</w:tcPr>
          <w:p w14:paraId="37DBE01D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</w:t>
            </w:r>
          </w:p>
        </w:tc>
        <w:tc>
          <w:tcPr>
            <w:tcW w:w="450" w:type="dxa"/>
            <w:shd w:val="clear" w:color="auto" w:fill="auto"/>
          </w:tcPr>
          <w:p w14:paraId="09318AE3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CA9CB7B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28EFFD2F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Verificarea</w:t>
            </w:r>
            <w:proofErr w:type="spellEnd"/>
            <w:r w:rsidRPr="003D3C8D">
              <w:rPr>
                <w:sz w:val="20"/>
                <w:szCs w:val="20"/>
              </w:rPr>
              <w:t xml:space="preserve">, </w:t>
            </w:r>
            <w:proofErr w:type="spellStart"/>
            <w:r w:rsidRPr="003D3C8D">
              <w:rPr>
                <w:sz w:val="20"/>
                <w:szCs w:val="20"/>
              </w:rPr>
              <w:t>consultarea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permanentă</w:t>
            </w:r>
            <w:proofErr w:type="spellEnd"/>
            <w:r w:rsidRPr="003D3C8D">
              <w:rPr>
                <w:sz w:val="20"/>
                <w:szCs w:val="20"/>
              </w:rPr>
              <w:t xml:space="preserve"> a </w:t>
            </w:r>
            <w:proofErr w:type="spellStart"/>
            <w:r w:rsidRPr="003D3C8D">
              <w:rPr>
                <w:sz w:val="20"/>
                <w:szCs w:val="20"/>
              </w:rPr>
              <w:t>legislației</w:t>
            </w:r>
            <w:proofErr w:type="spellEnd"/>
            <w:r w:rsidRPr="003D3C8D">
              <w:rPr>
                <w:sz w:val="20"/>
                <w:szCs w:val="20"/>
              </w:rPr>
              <w:t xml:space="preserve"> de </w:t>
            </w:r>
            <w:proofErr w:type="spellStart"/>
            <w:r w:rsidRPr="003D3C8D">
              <w:rPr>
                <w:sz w:val="20"/>
                <w:szCs w:val="20"/>
              </w:rPr>
              <w:t>specialitate</w:t>
            </w:r>
            <w:proofErr w:type="spellEnd"/>
            <w:r w:rsidRPr="003D3C8D">
              <w:rPr>
                <w:sz w:val="20"/>
                <w:szCs w:val="20"/>
              </w:rPr>
              <w:t>.</w:t>
            </w:r>
          </w:p>
          <w:p w14:paraId="19D0C333" w14:textId="77777777" w:rsidR="004B032A" w:rsidRPr="00B03A89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B03A89">
              <w:rPr>
                <w:rStyle w:val="BodytextCalibri"/>
                <w:rFonts w:ascii="Trebuchet MS" w:hAnsi="Trebuchet MS"/>
                <w:sz w:val="20"/>
                <w:szCs w:val="20"/>
              </w:rPr>
              <w:t>-Actualizarea/modificarea/</w:t>
            </w:r>
          </w:p>
          <w:p w14:paraId="78DD4E2C" w14:textId="77777777" w:rsidR="004B032A" w:rsidRPr="00FA51A9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B03A89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completarea PS care reglementează activităţile şi acţiunile de comunicare internă şi </w:t>
            </w:r>
            <w:r w:rsidRPr="00B03A89">
              <w:rPr>
                <w:rStyle w:val="BodytextCalibri"/>
                <w:rFonts w:ascii="Trebuchet MS" w:hAnsi="Trebuchet MS"/>
                <w:sz w:val="20"/>
                <w:szCs w:val="20"/>
              </w:rPr>
              <w:lastRenderedPageBreak/>
              <w:t>externă şi cuprinde prevederi referitoare la: timpii alocaţi pentru primirea/ prelucrarea şi transmiterea informa ţiilor/documentelor, stabilirea responsabililor de primirea/ transmiterea informaţiilor/documentelor funcţie de tipologia acestora, stabilirea căilor/mijloacelor corespunzătoare pentru transmiterea fiecărui tip de informaţie.</w:t>
            </w:r>
          </w:p>
        </w:tc>
        <w:tc>
          <w:tcPr>
            <w:tcW w:w="1350" w:type="dxa"/>
            <w:shd w:val="clear" w:color="auto" w:fill="auto"/>
          </w:tcPr>
          <w:p w14:paraId="5D0CD53C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505D4453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251302B7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655BE2CC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11188E6B" w14:textId="17007754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761C5E55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lastRenderedPageBreak/>
              <w:t>Permanent</w:t>
            </w:r>
          </w:p>
          <w:p w14:paraId="395BDD50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557C4F24" w14:textId="77777777" w:rsidTr="00075E0B">
        <w:tc>
          <w:tcPr>
            <w:tcW w:w="1908" w:type="dxa"/>
            <w:shd w:val="clear" w:color="auto" w:fill="auto"/>
          </w:tcPr>
          <w:p w14:paraId="60233F85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4348C72E" w14:textId="77777777" w:rsidR="004B032A" w:rsidRPr="003D3C8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3810ED">
              <w:rPr>
                <w:sz w:val="20"/>
                <w:szCs w:val="20"/>
              </w:rPr>
              <w:t>Neasigurarea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Accesului</w:t>
            </w:r>
            <w:proofErr w:type="spellEnd"/>
            <w:r w:rsidRPr="003810ED">
              <w:rPr>
                <w:sz w:val="20"/>
                <w:szCs w:val="20"/>
              </w:rPr>
              <w:t xml:space="preserve"> la </w:t>
            </w:r>
            <w:proofErr w:type="spellStart"/>
            <w:r w:rsidRPr="003810ED">
              <w:rPr>
                <w:sz w:val="20"/>
                <w:szCs w:val="20"/>
              </w:rPr>
              <w:t>informatiile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interes</w:t>
            </w:r>
            <w:proofErr w:type="spellEnd"/>
            <w:r w:rsidRPr="003810ED">
              <w:rPr>
                <w:sz w:val="20"/>
                <w:szCs w:val="20"/>
              </w:rPr>
              <w:t xml:space="preserve"> public </w:t>
            </w:r>
            <w:proofErr w:type="spellStart"/>
            <w:r w:rsidRPr="003810ED">
              <w:rPr>
                <w:sz w:val="20"/>
                <w:szCs w:val="20"/>
              </w:rPr>
              <w:t>si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transparenta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procesului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decizional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5A0DFED5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Nepublicarea</w:t>
            </w:r>
            <w:proofErr w:type="spellEnd"/>
            <w:r w:rsidRPr="003810ED">
              <w:rPr>
                <w:sz w:val="20"/>
                <w:szCs w:val="20"/>
              </w:rPr>
              <w:t xml:space="preserve"> /</w:t>
            </w:r>
            <w:proofErr w:type="spellStart"/>
            <w:r w:rsidRPr="003810ED">
              <w:rPr>
                <w:sz w:val="20"/>
                <w:szCs w:val="20"/>
              </w:rPr>
              <w:t>neactualizarea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informatiilor</w:t>
            </w:r>
            <w:proofErr w:type="spellEnd"/>
            <w:r w:rsidRPr="003810ED">
              <w:rPr>
                <w:sz w:val="20"/>
                <w:szCs w:val="20"/>
              </w:rPr>
              <w:t xml:space="preserve"> pe site-</w:t>
            </w:r>
            <w:proofErr w:type="spellStart"/>
            <w:r w:rsidRPr="003810ED">
              <w:rPr>
                <w:sz w:val="20"/>
                <w:szCs w:val="20"/>
              </w:rPr>
              <w:t>ul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propriu</w:t>
            </w:r>
            <w:proofErr w:type="spellEnd"/>
          </w:p>
          <w:p w14:paraId="65F62A63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Acces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limitat</w:t>
            </w:r>
            <w:proofErr w:type="spellEnd"/>
            <w:r w:rsidRPr="003810ED">
              <w:rPr>
                <w:sz w:val="20"/>
                <w:szCs w:val="20"/>
              </w:rPr>
              <w:t xml:space="preserve"> in </w:t>
            </w:r>
            <w:proofErr w:type="spellStart"/>
            <w:r w:rsidRPr="003810ED">
              <w:rPr>
                <w:sz w:val="20"/>
                <w:szCs w:val="20"/>
              </w:rPr>
              <w:t>paginile</w:t>
            </w:r>
            <w:proofErr w:type="spellEnd"/>
            <w:r w:rsidRPr="003810ED">
              <w:rPr>
                <w:sz w:val="20"/>
                <w:szCs w:val="20"/>
              </w:rPr>
              <w:t xml:space="preserve"> de internet</w:t>
            </w:r>
          </w:p>
          <w:p w14:paraId="2FC4FF38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Absenta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informatiilor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sau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avaluarilor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privind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incidentele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integritate</w:t>
            </w:r>
            <w:proofErr w:type="spellEnd"/>
          </w:p>
        </w:tc>
        <w:tc>
          <w:tcPr>
            <w:tcW w:w="407" w:type="dxa"/>
            <w:shd w:val="clear" w:color="auto" w:fill="auto"/>
          </w:tcPr>
          <w:p w14:paraId="337FC65C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7E9880B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514F8EB" w14:textId="77777777" w:rsidR="004B032A" w:rsidRPr="007A04FC" w:rsidRDefault="004B032A" w:rsidP="00DC1A91">
            <w:pPr>
              <w:autoSpaceDE w:val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09E30ED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D3C8D">
              <w:rPr>
                <w:sz w:val="20"/>
                <w:szCs w:val="20"/>
              </w:rPr>
              <w:t>Verificarea</w:t>
            </w:r>
            <w:proofErr w:type="spellEnd"/>
            <w:r w:rsidRPr="003D3C8D">
              <w:rPr>
                <w:sz w:val="20"/>
                <w:szCs w:val="20"/>
              </w:rPr>
              <w:t xml:space="preserve">, </w:t>
            </w:r>
            <w:proofErr w:type="spellStart"/>
            <w:r w:rsidRPr="003D3C8D">
              <w:rPr>
                <w:sz w:val="20"/>
                <w:szCs w:val="20"/>
              </w:rPr>
              <w:t>consultarea</w:t>
            </w:r>
            <w:proofErr w:type="spellEnd"/>
            <w:r w:rsidRPr="003D3C8D">
              <w:rPr>
                <w:sz w:val="20"/>
                <w:szCs w:val="20"/>
              </w:rPr>
              <w:t xml:space="preserve"> </w:t>
            </w:r>
            <w:proofErr w:type="spellStart"/>
            <w:r w:rsidRPr="003D3C8D">
              <w:rPr>
                <w:sz w:val="20"/>
                <w:szCs w:val="20"/>
              </w:rPr>
              <w:t>permanentă</w:t>
            </w:r>
            <w:proofErr w:type="spellEnd"/>
            <w:r w:rsidRPr="003D3C8D">
              <w:rPr>
                <w:sz w:val="20"/>
                <w:szCs w:val="20"/>
              </w:rPr>
              <w:t xml:space="preserve"> a </w:t>
            </w:r>
            <w:proofErr w:type="spellStart"/>
            <w:r w:rsidRPr="003D3C8D">
              <w:rPr>
                <w:sz w:val="20"/>
                <w:szCs w:val="20"/>
              </w:rPr>
              <w:t>legislației</w:t>
            </w:r>
            <w:proofErr w:type="spellEnd"/>
            <w:r w:rsidRPr="003D3C8D">
              <w:rPr>
                <w:sz w:val="20"/>
                <w:szCs w:val="20"/>
              </w:rPr>
              <w:t xml:space="preserve"> de </w:t>
            </w:r>
            <w:proofErr w:type="spellStart"/>
            <w:r w:rsidRPr="003D3C8D">
              <w:rPr>
                <w:sz w:val="20"/>
                <w:szCs w:val="20"/>
              </w:rPr>
              <w:t>specialitate</w:t>
            </w:r>
            <w:proofErr w:type="spellEnd"/>
            <w:r w:rsidRPr="003D3C8D">
              <w:rPr>
                <w:sz w:val="20"/>
                <w:szCs w:val="20"/>
              </w:rPr>
              <w:t>.</w:t>
            </w:r>
          </w:p>
          <w:p w14:paraId="7FC7E0F7" w14:textId="10A284BE" w:rsidR="004B032A" w:rsidRPr="00892FB5" w:rsidRDefault="004B032A" w:rsidP="00DC1A91">
            <w:pPr>
              <w:pStyle w:val="Normal1"/>
              <w:rPr>
                <w:rFonts w:ascii="Trebuchet MS" w:hAnsi="Trebuchet MS"/>
                <w:iCs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7018DC">
              <w:rPr>
                <w:rStyle w:val="BodytextCalibri"/>
                <w:rFonts w:ascii="Trebuchet MS" w:hAnsi="Trebuchet MS"/>
                <w:sz w:val="20"/>
                <w:szCs w:val="20"/>
              </w:rPr>
              <w:t>Publicarea pe pag web a</w:t>
            </w:r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r w:rsidR="00315F67">
              <w:rPr>
                <w:rFonts w:ascii="Trebuchet MS" w:hAnsi="Trebuchet MS"/>
                <w:iCs/>
                <w:sz w:val="20"/>
                <w:szCs w:val="20"/>
              </w:rPr>
              <w:t>DJST DOLJ</w:t>
            </w:r>
            <w:r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a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informatiilor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cu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caracter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public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şi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actualizarea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permanentă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 xml:space="preserve"> a </w:t>
            </w:r>
            <w:proofErr w:type="spellStart"/>
            <w:r w:rsidRPr="007018DC">
              <w:rPr>
                <w:rFonts w:ascii="Trebuchet MS" w:hAnsi="Trebuchet MS"/>
                <w:iCs/>
                <w:sz w:val="20"/>
                <w:szCs w:val="20"/>
              </w:rPr>
              <w:t>acesteia</w:t>
            </w:r>
            <w:proofErr w:type="spellEnd"/>
            <w:r w:rsidRPr="007018DC">
              <w:rPr>
                <w:rFonts w:ascii="Trebuchet MS" w:hAnsi="Trebuchet MS"/>
                <w:iCs/>
                <w:sz w:val="20"/>
                <w:szCs w:val="20"/>
              </w:rPr>
              <w:t>.</w:t>
            </w:r>
          </w:p>
          <w:p w14:paraId="320E6116" w14:textId="77777777" w:rsidR="004B032A" w:rsidRPr="00091A30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091A30">
              <w:rPr>
                <w:rStyle w:val="BodytextCalibri"/>
                <w:rFonts w:ascii="Trebuchet MS" w:hAnsi="Trebuchet MS"/>
                <w:sz w:val="20"/>
                <w:szCs w:val="20"/>
              </w:rPr>
              <w:t>Intocmirea si actualizarea listei seturilor de date publicate in</w:t>
            </w:r>
          </w:p>
          <w:p w14:paraId="6CAF5E7C" w14:textId="77777777" w:rsidR="004B032A" w:rsidRPr="00091A30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091A30">
              <w:rPr>
                <w:rStyle w:val="BodytextCalibri"/>
                <w:rFonts w:ascii="Trebuchet MS" w:hAnsi="Trebuchet MS"/>
                <w:sz w:val="20"/>
                <w:szCs w:val="20"/>
              </w:rPr>
              <w:t>format deschis</w:t>
            </w:r>
          </w:p>
          <w:p w14:paraId="1EC89E8E" w14:textId="77777777" w:rsidR="004B032A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bCs/>
                <w:sz w:val="20"/>
                <w:szCs w:val="20"/>
              </w:rPr>
            </w:pPr>
            <w:r>
              <w:rPr>
                <w:rFonts w:cs="Courier New"/>
                <w:bCs/>
                <w:sz w:val="20"/>
                <w:szCs w:val="20"/>
              </w:rPr>
              <w:t>-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Asigurarea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informaţiilor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necesare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respectării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angajamentelor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asumate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prin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Registrul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Unic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al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Tranparenţei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1E1F">
              <w:rPr>
                <w:rFonts w:cs="Courier New"/>
                <w:bCs/>
                <w:sz w:val="20"/>
                <w:szCs w:val="20"/>
              </w:rPr>
              <w:t>Intereselor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>(</w:t>
            </w:r>
            <w:proofErr w:type="gramEnd"/>
            <w:r w:rsidRPr="004F1E1F">
              <w:rPr>
                <w:rFonts w:cs="Courier New"/>
                <w:bCs/>
                <w:sz w:val="20"/>
                <w:szCs w:val="20"/>
              </w:rPr>
              <w:t>RUTI)</w:t>
            </w:r>
          </w:p>
          <w:p w14:paraId="11776975" w14:textId="77777777" w:rsidR="004B032A" w:rsidRPr="004F1E1F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bCs/>
                <w:sz w:val="20"/>
                <w:szCs w:val="20"/>
              </w:rPr>
              <w:t>-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Asigurarea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respectării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angajamentelor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asumate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privind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creșterea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transparenței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și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standardizarea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afișării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informațiilor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de </w:t>
            </w:r>
            <w:proofErr w:type="spellStart"/>
            <w:r w:rsidRPr="004F1E1F">
              <w:rPr>
                <w:rFonts w:cs="Courier New"/>
                <w:bCs/>
                <w:sz w:val="20"/>
                <w:szCs w:val="20"/>
              </w:rPr>
              <w:t>interes</w:t>
            </w:r>
            <w:proofErr w:type="spellEnd"/>
            <w:r w:rsidRPr="004F1E1F">
              <w:rPr>
                <w:rFonts w:cs="Courier New"/>
                <w:bCs/>
                <w:sz w:val="20"/>
                <w:szCs w:val="20"/>
              </w:rPr>
              <w:t xml:space="preserve"> public </w:t>
            </w:r>
            <w:proofErr w:type="spellStart"/>
            <w:r w:rsidRPr="004F1E1F">
              <w:rPr>
                <w:rFonts w:cs="Courier New"/>
                <w:sz w:val="20"/>
                <w:szCs w:val="20"/>
              </w:rPr>
              <w:t>aprobate</w:t>
            </w:r>
            <w:proofErr w:type="spellEnd"/>
            <w:r w:rsidRPr="004F1E1F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4F1E1F">
              <w:rPr>
                <w:rFonts w:cs="Courier New"/>
                <w:sz w:val="20"/>
                <w:szCs w:val="20"/>
              </w:rPr>
              <w:t>Guvernul</w:t>
            </w:r>
            <w:proofErr w:type="spellEnd"/>
            <w:r w:rsidRPr="004F1E1F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4F1E1F">
              <w:rPr>
                <w:rFonts w:cs="Courier New"/>
                <w:sz w:val="20"/>
                <w:szCs w:val="20"/>
              </w:rPr>
              <w:t>României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D156600" w14:textId="77777777" w:rsidR="004B032A" w:rsidRPr="000B1FD4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</w:p>
          <w:p w14:paraId="28F6E631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22E9B7A0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7B363616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69C5D656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65BC9441" w14:textId="6B6E7CCF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0E907ADA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57C5ACA0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54EDFD15" w14:textId="77777777" w:rsidTr="00075E0B">
        <w:tc>
          <w:tcPr>
            <w:tcW w:w="1908" w:type="dxa"/>
            <w:shd w:val="clear" w:color="auto" w:fill="auto"/>
          </w:tcPr>
          <w:p w14:paraId="1CF4E9D4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7ABB2402" w14:textId="77777777" w:rsidR="004B032A" w:rsidRPr="003810ED" w:rsidRDefault="004B032A" w:rsidP="00DC1A9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3810ED">
              <w:rPr>
                <w:sz w:val="20"/>
                <w:szCs w:val="20"/>
              </w:rPr>
              <w:t>Neinformarea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angajatilor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despre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procesul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elaborare</w:t>
            </w:r>
            <w:proofErr w:type="spell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planului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integritate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78615131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3810ED">
              <w:rPr>
                <w:sz w:val="20"/>
                <w:szCs w:val="20"/>
              </w:rPr>
              <w:t>Neasumarea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rolului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avertizor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integritate</w:t>
            </w:r>
            <w:proofErr w:type="spellEnd"/>
            <w:r w:rsidRPr="003810ED">
              <w:rPr>
                <w:sz w:val="20"/>
                <w:szCs w:val="20"/>
              </w:rPr>
              <w:t xml:space="preserve"> de </w:t>
            </w:r>
            <w:proofErr w:type="spellStart"/>
            <w:r w:rsidRPr="003810ED">
              <w:rPr>
                <w:sz w:val="20"/>
                <w:szCs w:val="20"/>
              </w:rPr>
              <w:t>catre</w:t>
            </w:r>
            <w:proofErr w:type="spellEnd"/>
            <w:r w:rsidRPr="003810ED">
              <w:rPr>
                <w:sz w:val="20"/>
                <w:szCs w:val="20"/>
              </w:rPr>
              <w:t xml:space="preserve"> </w:t>
            </w:r>
            <w:proofErr w:type="spellStart"/>
            <w:r w:rsidRPr="003810ED">
              <w:rPr>
                <w:sz w:val="20"/>
                <w:szCs w:val="20"/>
              </w:rPr>
              <w:t>angajati</w:t>
            </w:r>
            <w:proofErr w:type="spellEnd"/>
          </w:p>
          <w:p w14:paraId="4874B75E" w14:textId="77777777" w:rsidR="004B032A" w:rsidRPr="003810E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 w:rsidRPr="003810ED">
              <w:rPr>
                <w:sz w:val="20"/>
                <w:szCs w:val="20"/>
              </w:rPr>
              <w:t xml:space="preserve">Analiza  </w:t>
            </w:r>
            <w:proofErr w:type="spellStart"/>
            <w:r w:rsidRPr="003810ED">
              <w:rPr>
                <w:sz w:val="20"/>
                <w:szCs w:val="20"/>
              </w:rPr>
              <w:t>superficiala</w:t>
            </w:r>
            <w:proofErr w:type="spellEnd"/>
            <w:proofErr w:type="gramEnd"/>
            <w:r w:rsidRPr="003810ED">
              <w:rPr>
                <w:sz w:val="20"/>
                <w:szCs w:val="20"/>
              </w:rPr>
              <w:t xml:space="preserve"> a </w:t>
            </w:r>
            <w:proofErr w:type="spellStart"/>
            <w:r w:rsidRPr="003810ED">
              <w:rPr>
                <w:sz w:val="20"/>
                <w:szCs w:val="20"/>
              </w:rPr>
              <w:t>avertizarilor</w:t>
            </w:r>
            <w:proofErr w:type="spellEnd"/>
            <w:r w:rsidRPr="003810ED">
              <w:rPr>
                <w:sz w:val="20"/>
                <w:szCs w:val="20"/>
              </w:rPr>
              <w:t xml:space="preserve"> in </w:t>
            </w:r>
            <w:proofErr w:type="spellStart"/>
            <w:r w:rsidRPr="003810ED">
              <w:rPr>
                <w:sz w:val="20"/>
                <w:szCs w:val="20"/>
              </w:rPr>
              <w:t>interes</w:t>
            </w:r>
            <w:proofErr w:type="spellEnd"/>
            <w:r w:rsidRPr="003810ED">
              <w:rPr>
                <w:sz w:val="20"/>
                <w:szCs w:val="20"/>
              </w:rPr>
              <w:t xml:space="preserve"> public</w:t>
            </w:r>
          </w:p>
        </w:tc>
        <w:tc>
          <w:tcPr>
            <w:tcW w:w="407" w:type="dxa"/>
            <w:shd w:val="clear" w:color="auto" w:fill="auto"/>
          </w:tcPr>
          <w:p w14:paraId="40AB60A6" w14:textId="77777777" w:rsidR="004B032A" w:rsidRDefault="004B032A" w:rsidP="00DC1A91">
            <w:pPr>
              <w:autoSpaceDE w:val="0"/>
              <w:spacing w:after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9A78F6F" w14:textId="77777777" w:rsidR="004B032A" w:rsidRDefault="004B032A" w:rsidP="00DC1A91">
            <w:pPr>
              <w:autoSpaceDE w:val="0"/>
              <w:spacing w:after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C36419A" w14:textId="77777777" w:rsidR="004B032A" w:rsidRDefault="004B032A" w:rsidP="00DC1A91">
            <w:pPr>
              <w:autoSpaceDE w:val="0"/>
              <w:spacing w:after="0"/>
              <w:ind w:left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87FBE8F" w14:textId="77777777" w:rsidR="004B032A" w:rsidRPr="009140A3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9140A3">
              <w:rPr>
                <w:sz w:val="20"/>
                <w:szCs w:val="20"/>
              </w:rPr>
              <w:t>Aplicarea</w:t>
            </w:r>
            <w:proofErr w:type="spellEnd"/>
            <w:r w:rsidRPr="009140A3">
              <w:rPr>
                <w:sz w:val="20"/>
                <w:szCs w:val="20"/>
              </w:rPr>
              <w:t xml:space="preserve"> PS </w:t>
            </w:r>
            <w:proofErr w:type="spellStart"/>
            <w:r w:rsidRPr="009140A3">
              <w:rPr>
                <w:sz w:val="20"/>
                <w:szCs w:val="20"/>
              </w:rPr>
              <w:t>privind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avertizarilor</w:t>
            </w:r>
            <w:proofErr w:type="spellEnd"/>
            <w:r w:rsidRPr="009140A3">
              <w:rPr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sz w:val="20"/>
                <w:szCs w:val="20"/>
              </w:rPr>
              <w:t>integritate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si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protectia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avertizorilor</w:t>
            </w:r>
            <w:proofErr w:type="spellEnd"/>
          </w:p>
          <w:p w14:paraId="67BE597A" w14:textId="77777777" w:rsidR="004B032A" w:rsidRPr="009140A3" w:rsidRDefault="004B032A" w:rsidP="00DC1A91">
            <w:pPr>
              <w:pStyle w:val="BodyText2"/>
              <w:shd w:val="clear" w:color="auto" w:fill="auto"/>
              <w:tabs>
                <w:tab w:val="left" w:pos="251"/>
              </w:tabs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9140A3">
              <w:rPr>
                <w:rStyle w:val="BodytextCalibri"/>
                <w:rFonts w:ascii="Trebuchet MS" w:hAnsi="Trebuchet MS"/>
                <w:sz w:val="20"/>
                <w:szCs w:val="20"/>
              </w:rPr>
              <w:t>Deschiderea „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>Registrului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>evidenţă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>avertizărilor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>integritate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  <w:lang w:val="fr-FR"/>
              </w:rPr>
              <w:t> ».</w:t>
            </w:r>
          </w:p>
          <w:p w14:paraId="0C7B7BE2" w14:textId="77777777" w:rsidR="004B032A" w:rsidRPr="009140A3" w:rsidRDefault="004B032A" w:rsidP="00DC1A91">
            <w:pPr>
              <w:pStyle w:val="BodyText2"/>
              <w:shd w:val="clear" w:color="auto" w:fill="auto"/>
              <w:tabs>
                <w:tab w:val="left" w:pos="251"/>
              </w:tabs>
              <w:spacing w:line="240" w:lineRule="auto"/>
              <w:ind w:firstLine="0"/>
              <w:jc w:val="left"/>
              <w:rPr>
                <w:rStyle w:val="FontStyle29"/>
                <w:rFonts w:ascii="Trebuchet MS" w:hAnsi="Trebuchet MS"/>
                <w:sz w:val="20"/>
                <w:szCs w:val="20"/>
              </w:rPr>
            </w:pP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>-</w:t>
            </w:r>
            <w:r w:rsidRPr="009140A3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Intocmirea dosarelor </w:t>
            </w:r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”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Semnalarea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neregularităţilor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Avertizări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lastRenderedPageBreak/>
              <w:t>interes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public.</w:t>
            </w:r>
          </w:p>
          <w:p w14:paraId="784C496A" w14:textId="77777777" w:rsidR="004B032A" w:rsidRPr="009140A3" w:rsidRDefault="004B032A" w:rsidP="00DC1A91">
            <w:pPr>
              <w:pStyle w:val="BodyText0"/>
              <w:spacing w:after="0"/>
              <w:rPr>
                <w:rStyle w:val="FontStyle29"/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Pr="009140A3">
              <w:rPr>
                <w:rFonts w:ascii="Trebuchet MS" w:hAnsi="Trebuchet MS"/>
                <w:sz w:val="20"/>
                <w:szCs w:val="20"/>
              </w:rPr>
              <w:t>F</w:t>
            </w:r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ormular de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avertizare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interes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public/de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sesizare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nereguli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.</w:t>
            </w:r>
          </w:p>
          <w:p w14:paraId="21A9702E" w14:textId="77777777" w:rsidR="004B032A" w:rsidRPr="009140A3" w:rsidRDefault="004B032A" w:rsidP="00DC1A91">
            <w:pPr>
              <w:pStyle w:val="BodyText0"/>
              <w:spacing w:after="0"/>
              <w:rPr>
                <w:rStyle w:val="FontStyle29"/>
                <w:rFonts w:ascii="Trebuchet MS" w:hAnsi="Trebuchet MS"/>
                <w:sz w:val="20"/>
                <w:szCs w:val="20"/>
              </w:rPr>
            </w:pPr>
            <w:r>
              <w:rPr>
                <w:rStyle w:val="FontStyle29"/>
                <w:rFonts w:ascii="Trebuchet MS" w:hAnsi="Trebuchet MS"/>
                <w:sz w:val="20"/>
                <w:szCs w:val="20"/>
              </w:rPr>
              <w:t>-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Existenta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Cutiei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poştale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Consilierul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etic (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avertizorii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anonimi</w:t>
            </w:r>
            <w:proofErr w:type="spellEnd"/>
            <w:r w:rsidRPr="009140A3">
              <w:rPr>
                <w:rStyle w:val="FontStyle29"/>
                <w:rFonts w:ascii="Trebuchet MS" w:hAnsi="Trebuchet MS"/>
                <w:sz w:val="20"/>
                <w:szCs w:val="20"/>
              </w:rPr>
              <w:t>)</w:t>
            </w:r>
          </w:p>
          <w:p w14:paraId="7C41542C" w14:textId="77777777" w:rsidR="004B032A" w:rsidRPr="009140A3" w:rsidRDefault="004B032A" w:rsidP="00DC1A91">
            <w:pPr>
              <w:pStyle w:val="BodyText0"/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Publicarea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listei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incidentelor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integritate</w:t>
            </w:r>
            <w:proofErr w:type="spellEnd"/>
          </w:p>
          <w:p w14:paraId="7147166A" w14:textId="77777777" w:rsidR="004B032A" w:rsidRPr="009140A3" w:rsidRDefault="004B032A" w:rsidP="00DC1A91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9140A3">
              <w:rPr>
                <w:sz w:val="20"/>
                <w:szCs w:val="20"/>
              </w:rPr>
              <w:t>Consolidarea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statutului</w:t>
            </w:r>
            <w:proofErr w:type="spellEnd"/>
            <w:r w:rsidRPr="009140A3">
              <w:rPr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sz w:val="20"/>
                <w:szCs w:val="20"/>
              </w:rPr>
              <w:t>şi</w:t>
            </w:r>
            <w:proofErr w:type="spellEnd"/>
            <w:r w:rsidRPr="009140A3">
              <w:rPr>
                <w:sz w:val="20"/>
                <w:szCs w:val="20"/>
              </w:rPr>
              <w:t xml:space="preserve"> a</w:t>
            </w:r>
          </w:p>
          <w:p w14:paraId="4F33D937" w14:textId="77777777" w:rsidR="004B032A" w:rsidRPr="009140A3" w:rsidRDefault="004B032A" w:rsidP="00DC1A91">
            <w:pPr>
              <w:pStyle w:val="BodyText0"/>
              <w:spacing w:after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rolului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consilierului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etică</w:t>
            </w:r>
            <w:proofErr w:type="spellEnd"/>
          </w:p>
          <w:p w14:paraId="132104CD" w14:textId="77777777" w:rsidR="004B032A" w:rsidRPr="009140A3" w:rsidRDefault="004B032A" w:rsidP="00DC1A91">
            <w:pPr>
              <w:pStyle w:val="BodyText0"/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Consolidarea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instituției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avertizorului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integritate</w:t>
            </w:r>
            <w:proofErr w:type="spellEnd"/>
          </w:p>
          <w:p w14:paraId="74C1DC93" w14:textId="77777777" w:rsidR="004B032A" w:rsidRDefault="004B032A" w:rsidP="00DC1A91">
            <w:pPr>
              <w:pStyle w:val="BodyText0"/>
              <w:spacing w:after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gradului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conştientizare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nivelului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educaţie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anticorupţie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rândul</w:t>
            </w:r>
            <w:proofErr w:type="spellEnd"/>
            <w:r w:rsidRPr="00914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9140A3">
              <w:rPr>
                <w:rFonts w:ascii="Trebuchet MS" w:hAnsi="Trebuchet MS"/>
                <w:sz w:val="20"/>
                <w:szCs w:val="20"/>
              </w:rPr>
              <w:t>personalului</w:t>
            </w:r>
            <w:proofErr w:type="spellEnd"/>
          </w:p>
          <w:p w14:paraId="4C37E4C5" w14:textId="77777777" w:rsidR="004B032A" w:rsidRPr="00BC00A3" w:rsidRDefault="004B032A" w:rsidP="00DC1A91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BC00A3">
              <w:rPr>
                <w:sz w:val="20"/>
                <w:szCs w:val="20"/>
              </w:rPr>
              <w:t>Aplicarea</w:t>
            </w:r>
            <w:proofErr w:type="spellEnd"/>
            <w:r w:rsidRPr="00BC00A3">
              <w:rPr>
                <w:sz w:val="20"/>
                <w:szCs w:val="20"/>
              </w:rPr>
              <w:t xml:space="preserve"> </w:t>
            </w:r>
            <w:proofErr w:type="spellStart"/>
            <w:r w:rsidRPr="00BC00A3">
              <w:rPr>
                <w:sz w:val="20"/>
                <w:szCs w:val="20"/>
              </w:rPr>
              <w:t>normelor</w:t>
            </w:r>
            <w:proofErr w:type="spellEnd"/>
            <w:r w:rsidRPr="00BC00A3">
              <w:rPr>
                <w:sz w:val="20"/>
                <w:szCs w:val="20"/>
              </w:rPr>
              <w:t xml:space="preserve"> </w:t>
            </w:r>
            <w:proofErr w:type="spellStart"/>
            <w:r w:rsidRPr="00BC00A3">
              <w:rPr>
                <w:sz w:val="20"/>
                <w:szCs w:val="20"/>
              </w:rPr>
              <w:t>disciplinare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17502CAA" w14:textId="77777777" w:rsidR="004B032A" w:rsidRPr="000B1FD4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B1FD4">
              <w:rPr>
                <w:rFonts w:cs="Courier New"/>
                <w:sz w:val="20"/>
                <w:szCs w:val="20"/>
              </w:rPr>
              <w:t>Personalul</w:t>
            </w:r>
            <w:proofErr w:type="spellEnd"/>
          </w:p>
          <w:p w14:paraId="79CE3A17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7797775E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08CB4A76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79F44756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 xml:space="preserve">-Comisia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2B61B078" w14:textId="707FC10B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2B5E9B"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5DBBB9BE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lastRenderedPageBreak/>
              <w:t>Permanent</w:t>
            </w:r>
          </w:p>
          <w:p w14:paraId="05D1992D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34EF7FB4" w14:textId="77777777" w:rsidTr="00DC1A91">
        <w:tc>
          <w:tcPr>
            <w:tcW w:w="15417" w:type="dxa"/>
            <w:gridSpan w:val="10"/>
            <w:shd w:val="clear" w:color="auto" w:fill="auto"/>
          </w:tcPr>
          <w:p w14:paraId="3E6B4980" w14:textId="22FB6373" w:rsidR="004B032A" w:rsidRPr="009B5F16" w:rsidRDefault="00315F67" w:rsidP="00DC1A91">
            <w:pPr>
              <w:autoSpaceDE w:val="0"/>
              <w:ind w:left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Compartiment</w:t>
            </w:r>
            <w:r w:rsidR="009F1C27">
              <w:rPr>
                <w:b/>
                <w:lang w:val="fr-FR"/>
              </w:rPr>
              <w:t xml:space="preserve"> </w:t>
            </w:r>
            <w:proofErr w:type="spellStart"/>
            <w:r w:rsidR="009F1C27">
              <w:rPr>
                <w:b/>
                <w:lang w:val="fr-FR"/>
              </w:rPr>
              <w:t>Achizitii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Publice</w:t>
            </w:r>
            <w:proofErr w:type="spellEnd"/>
            <w:r w:rsidR="009F1C27">
              <w:rPr>
                <w:b/>
                <w:lang w:val="fr-FR"/>
              </w:rPr>
              <w:t xml:space="preserve"> si </w:t>
            </w:r>
            <w:proofErr w:type="spellStart"/>
            <w:r w:rsidR="009F1C27">
              <w:rPr>
                <w:b/>
                <w:lang w:val="fr-FR"/>
              </w:rPr>
              <w:t>Patrimoniu</w:t>
            </w:r>
            <w:proofErr w:type="spellEnd"/>
          </w:p>
        </w:tc>
      </w:tr>
      <w:tr w:rsidR="004B032A" w:rsidRPr="007A04FC" w14:paraId="7BFD9E6B" w14:textId="77777777" w:rsidTr="00075E0B">
        <w:tc>
          <w:tcPr>
            <w:tcW w:w="1908" w:type="dxa"/>
            <w:shd w:val="clear" w:color="auto" w:fill="auto"/>
          </w:tcPr>
          <w:p w14:paraId="6302EBD0" w14:textId="77777777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021066">
              <w:rPr>
                <w:rFonts w:eastAsia="Times New Roman" w:cs="Arial"/>
                <w:b/>
                <w:bCs/>
                <w:sz w:val="20"/>
                <w:szCs w:val="20"/>
              </w:rPr>
              <w:t>Achiziţiile</w:t>
            </w:r>
            <w:proofErr w:type="spellEnd"/>
            <w:r w:rsidRPr="0002106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rFonts w:eastAsia="Times New Roman" w:cs="Arial"/>
                <w:b/>
                <w:bCs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021D7916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întocmirea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incorectă</w:t>
            </w:r>
            <w:proofErr w:type="spellEnd"/>
            <w:r w:rsidRPr="000A3CFC">
              <w:rPr>
                <w:sz w:val="20"/>
                <w:szCs w:val="20"/>
              </w:rPr>
              <w:t xml:space="preserve"> a </w:t>
            </w:r>
          </w:p>
          <w:p w14:paraId="3FBAF165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0A3CFC">
              <w:rPr>
                <w:sz w:val="20"/>
                <w:szCs w:val="20"/>
              </w:rPr>
              <w:t>caietului</w:t>
            </w:r>
            <w:proofErr w:type="spellEnd"/>
            <w:r w:rsidRPr="000A3CFC">
              <w:rPr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sz w:val="20"/>
                <w:szCs w:val="20"/>
              </w:rPr>
              <w:t>sarcini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ce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poate</w:t>
            </w:r>
            <w:proofErr w:type="spellEnd"/>
            <w:r w:rsidRPr="000A3CFC">
              <w:rPr>
                <w:sz w:val="20"/>
                <w:szCs w:val="20"/>
              </w:rPr>
              <w:t xml:space="preserve"> duce la </w:t>
            </w:r>
            <w:proofErr w:type="spellStart"/>
            <w:r w:rsidRPr="000A3CFC">
              <w:rPr>
                <w:sz w:val="20"/>
                <w:szCs w:val="20"/>
              </w:rPr>
              <w:t>nulitatea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contractului</w:t>
            </w:r>
            <w:proofErr w:type="spellEnd"/>
            <w:r w:rsidRPr="000A3CFC">
              <w:rPr>
                <w:sz w:val="20"/>
                <w:szCs w:val="20"/>
              </w:rPr>
              <w:t xml:space="preserve"> de</w:t>
            </w:r>
          </w:p>
          <w:p w14:paraId="01CB9693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0A3CFC">
              <w:rPr>
                <w:sz w:val="20"/>
                <w:szCs w:val="20"/>
              </w:rPr>
              <w:t>achiziţii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publice</w:t>
            </w:r>
            <w:proofErr w:type="spellEnd"/>
            <w:r w:rsidRPr="000A3CFC">
              <w:rPr>
                <w:sz w:val="20"/>
                <w:szCs w:val="20"/>
              </w:rPr>
              <w:t>.</w:t>
            </w:r>
          </w:p>
          <w:p w14:paraId="7A5C3893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Recepţia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incompletă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defectuoasă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acceptarea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la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plată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unor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lucrări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reparaţii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curente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capitale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modernizare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(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investiţii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)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nefinalizate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nerealizate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ori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slabă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calitate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3EF361EE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Achiziţionarea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directa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produse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servicii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lucrări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prin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utilizarea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unor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proceduri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netransparente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prin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sistemul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electronic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achiziţii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publice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(S.E.A.P.)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pentru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favorizarea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unor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operatori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economici.</w:t>
            </w:r>
          </w:p>
          <w:p w14:paraId="1A00C20D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Oferirea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unei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atentii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functionarului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public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pentru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nu a cere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detalii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despre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calitatea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serviciilor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2A21375A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Lipsa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insuficienţa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mecanismelor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supraveghere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control.</w:t>
            </w:r>
          </w:p>
          <w:p w14:paraId="57554E3D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0A3CFC">
              <w:rPr>
                <w:sz w:val="20"/>
                <w:szCs w:val="20"/>
              </w:rPr>
              <w:t>Nerespectarea</w:t>
            </w:r>
            <w:proofErr w:type="spellEnd"/>
            <w:r w:rsidRPr="000A3CFC">
              <w:rPr>
                <w:sz w:val="20"/>
                <w:szCs w:val="20"/>
              </w:rPr>
              <w:t xml:space="preserve">  </w:t>
            </w:r>
            <w:proofErr w:type="spellStart"/>
            <w:r w:rsidRPr="000A3CFC">
              <w:rPr>
                <w:sz w:val="20"/>
                <w:szCs w:val="20"/>
              </w:rPr>
              <w:t>legislaţiei</w:t>
            </w:r>
            <w:proofErr w:type="spellEnd"/>
            <w:proofErr w:type="gram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în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vigoa</w:t>
            </w:r>
            <w:r w:rsidRPr="000A3CFC">
              <w:rPr>
                <w:i/>
                <w:sz w:val="20"/>
                <w:szCs w:val="20"/>
              </w:rPr>
              <w:t>r</w:t>
            </w:r>
            <w:r w:rsidRPr="000A3CFC">
              <w:rPr>
                <w:sz w:val="20"/>
                <w:szCs w:val="20"/>
              </w:rPr>
              <w:t>e</w:t>
            </w:r>
            <w:proofErr w:type="spellEnd"/>
            <w:r w:rsidRPr="000A3CFC">
              <w:rPr>
                <w:sz w:val="20"/>
                <w:szCs w:val="20"/>
              </w:rPr>
              <w:t>.</w:t>
            </w:r>
          </w:p>
          <w:p w14:paraId="7EA74C21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-Resurse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umane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insuficient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pregătite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din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punct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0A3CFC">
              <w:rPr>
                <w:rFonts w:cs="Courier New"/>
                <w:sz w:val="20"/>
                <w:szCs w:val="20"/>
              </w:rPr>
              <w:t>vedere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profesional</w:t>
            </w:r>
            <w:proofErr w:type="spellEnd"/>
            <w:proofErr w:type="gramEnd"/>
          </w:p>
          <w:p w14:paraId="73208340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Nerespectarea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procedurilor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programelor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achizitii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neadministrarea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corectă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contractelor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pot genera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prejudicii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patrimoniu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afecta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funcţionarea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3CFC">
              <w:rPr>
                <w:rFonts w:cs="Courier New"/>
                <w:sz w:val="20"/>
                <w:szCs w:val="20"/>
              </w:rPr>
              <w:t>institutiei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>;</w:t>
            </w:r>
            <w:proofErr w:type="gramEnd"/>
          </w:p>
          <w:p w14:paraId="4158126E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Contracte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incheiate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fara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clauze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clare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6AC7DA41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  <w:p w14:paraId="100CD6B8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</w:p>
          <w:p w14:paraId="579601EC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0D4939A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450" w:type="dxa"/>
            <w:shd w:val="clear" w:color="auto" w:fill="auto"/>
          </w:tcPr>
          <w:p w14:paraId="662F3EC1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D875AB7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0CAFE7D7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Intocmirea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contracte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clauze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clare</w:t>
            </w:r>
            <w:proofErr w:type="spellEnd"/>
          </w:p>
          <w:p w14:paraId="535DCFE9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Monitorizare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lunară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0A3CFC">
              <w:rPr>
                <w:rFonts w:cs="Arial"/>
                <w:sz w:val="20"/>
                <w:szCs w:val="20"/>
              </w:rPr>
              <w:t>a</w:t>
            </w:r>
            <w:proofErr w:type="gram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achiziţiilor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>.</w:t>
            </w:r>
          </w:p>
          <w:p w14:paraId="50FE0F4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Respectarea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legislaţiei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procedurilor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operaţionale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definirea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clară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0A3CFC">
              <w:rPr>
                <w:rFonts w:cs="Courier New"/>
                <w:sz w:val="20"/>
                <w:szCs w:val="20"/>
              </w:rPr>
              <w:t>a</w:t>
            </w:r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atribuţiilor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paşilor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realizare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achiziţiei</w:t>
            </w:r>
            <w:proofErr w:type="spellEnd"/>
          </w:p>
          <w:p w14:paraId="3D9E3898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Cuprinderea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control intern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anual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0A3CFC">
              <w:rPr>
                <w:rFonts w:cs="Courier New"/>
                <w:sz w:val="20"/>
                <w:szCs w:val="20"/>
              </w:rPr>
              <w:t>a</w:t>
            </w:r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activitatii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urier New"/>
                <w:sz w:val="20"/>
                <w:szCs w:val="20"/>
              </w:rPr>
              <w:t>derulate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urier New"/>
                <w:sz w:val="20"/>
                <w:szCs w:val="20"/>
              </w:rPr>
              <w:t>si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urier New"/>
                <w:sz w:val="20"/>
                <w:szCs w:val="20"/>
              </w:rPr>
              <w:t>realizarea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indicatorilor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performanţă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conform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procedurilor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operaţionale</w:t>
            </w:r>
            <w:proofErr w:type="spellEnd"/>
          </w:p>
          <w:p w14:paraId="79EDF276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Traninguri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personalul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implicat</w:t>
            </w:r>
            <w:proofErr w:type="spellEnd"/>
          </w:p>
          <w:p w14:paraId="387B9181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bCs/>
                <w:sz w:val="20"/>
                <w:szCs w:val="20"/>
              </w:rPr>
            </w:pPr>
            <w:r w:rsidRPr="000A3CFC">
              <w:rPr>
                <w:rFonts w:cs="Courier New"/>
                <w:bCs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Asigurarea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respectării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3CFC">
              <w:rPr>
                <w:rFonts w:cs="Courier New"/>
                <w:bCs/>
                <w:sz w:val="20"/>
                <w:szCs w:val="20"/>
              </w:rPr>
              <w:t>prevederilor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privind</w:t>
            </w:r>
            <w:proofErr w:type="spellEnd"/>
            <w:proofErr w:type="gram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declararea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cadourilor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afişarea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către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Comisia de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evaluare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inventariere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bunurilor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primite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titlu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gratuit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prilejul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unor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acţiuni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de protocol in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exercitarea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mandatului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funcţiei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din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cadrul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ANOFM.</w:t>
            </w:r>
          </w:p>
          <w:p w14:paraId="7789C66B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bCs/>
                <w:sz w:val="20"/>
                <w:szCs w:val="20"/>
              </w:rPr>
            </w:pPr>
            <w:r w:rsidRPr="000A3CFC">
              <w:rPr>
                <w:rFonts w:cs="Courier New"/>
                <w:bCs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Deschiderea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completarea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registrului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privind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declararea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bCs/>
                <w:sz w:val="20"/>
                <w:szCs w:val="20"/>
              </w:rPr>
              <w:t>cadourilor</w:t>
            </w:r>
            <w:proofErr w:type="spellEnd"/>
            <w:r w:rsidRPr="000A3CFC">
              <w:rPr>
                <w:rFonts w:cs="Courier New"/>
                <w:bCs/>
                <w:sz w:val="20"/>
                <w:szCs w:val="20"/>
              </w:rPr>
              <w:t>.</w:t>
            </w:r>
          </w:p>
          <w:p w14:paraId="7B8DFECA" w14:textId="77777777" w:rsidR="004B032A" w:rsidRPr="000A3CFC" w:rsidRDefault="004B032A" w:rsidP="00DC1A91">
            <w:pPr>
              <w:spacing w:after="0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Auditarea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internă</w:t>
            </w:r>
            <w:proofErr w:type="spellEnd"/>
            <w:r w:rsidRPr="000A3CFC">
              <w:rPr>
                <w:sz w:val="20"/>
                <w:szCs w:val="20"/>
              </w:rPr>
              <w:t xml:space="preserve">, o </w:t>
            </w:r>
            <w:proofErr w:type="spellStart"/>
            <w:r w:rsidRPr="000A3CFC">
              <w:rPr>
                <w:sz w:val="20"/>
                <w:szCs w:val="20"/>
              </w:rPr>
              <w:t>dată</w:t>
            </w:r>
            <w:proofErr w:type="spellEnd"/>
            <w:r w:rsidRPr="000A3CFC">
              <w:rPr>
                <w:sz w:val="20"/>
                <w:szCs w:val="20"/>
              </w:rPr>
              <w:t xml:space="preserve"> la </w:t>
            </w:r>
            <w:proofErr w:type="spellStart"/>
            <w:r w:rsidRPr="000A3CFC">
              <w:rPr>
                <w:sz w:val="20"/>
                <w:szCs w:val="20"/>
              </w:rPr>
              <w:t>doi</w:t>
            </w:r>
            <w:proofErr w:type="spellEnd"/>
            <w:r w:rsidRPr="000A3CFC">
              <w:rPr>
                <w:sz w:val="20"/>
                <w:szCs w:val="20"/>
              </w:rPr>
              <w:t xml:space="preserve"> ani, a </w:t>
            </w:r>
            <w:proofErr w:type="spellStart"/>
            <w:r w:rsidRPr="000A3CFC">
              <w:rPr>
                <w:sz w:val="20"/>
                <w:szCs w:val="20"/>
              </w:rPr>
              <w:t>sistemu</w:t>
            </w:r>
            <w:r>
              <w:rPr>
                <w:sz w:val="20"/>
                <w:szCs w:val="20"/>
              </w:rPr>
              <w:t>lui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prevenire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corupţiei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 w:rsidRPr="000A3CFC">
              <w:rPr>
                <w:sz w:val="20"/>
                <w:szCs w:val="20"/>
              </w:rPr>
              <w:t>nivelul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tuturor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autorităţilor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11747868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din: -comp.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Achizitii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>-juridic 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financiar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>- audit intern.</w:t>
            </w:r>
          </w:p>
          <w:p w14:paraId="3C3BEC59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61E6DF82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71195B82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74D88FE5" w14:textId="53F93100" w:rsidR="004B032A" w:rsidRPr="000A3CFC" w:rsidRDefault="00EF33C2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33154631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5232A555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315F67" w:rsidRPr="007A04FC" w14:paraId="6DDAA25E" w14:textId="77777777" w:rsidTr="001D5BBC">
        <w:tc>
          <w:tcPr>
            <w:tcW w:w="15417" w:type="dxa"/>
            <w:gridSpan w:val="10"/>
            <w:shd w:val="clear" w:color="auto" w:fill="auto"/>
          </w:tcPr>
          <w:p w14:paraId="0BAFAF09" w14:textId="301DBF4A" w:rsidR="00315F67" w:rsidRPr="00315F67" w:rsidRDefault="00315F67" w:rsidP="00DC1A91">
            <w:pPr>
              <w:autoSpaceDE w:val="0"/>
              <w:ind w:left="0"/>
              <w:rPr>
                <w:rFonts w:cs="Courier New"/>
                <w:b/>
                <w:bCs/>
              </w:rPr>
            </w:pPr>
            <w:proofErr w:type="spellStart"/>
            <w:r w:rsidRPr="00315F67">
              <w:rPr>
                <w:rFonts w:cs="Courier New"/>
                <w:b/>
                <w:bCs/>
              </w:rPr>
              <w:t>Compartiment</w:t>
            </w:r>
            <w:proofErr w:type="spellEnd"/>
            <w:r w:rsidRPr="00315F67">
              <w:rPr>
                <w:rFonts w:cs="Courier New"/>
                <w:b/>
                <w:bCs/>
              </w:rPr>
              <w:t xml:space="preserve"> </w:t>
            </w:r>
            <w:proofErr w:type="spellStart"/>
            <w:r w:rsidRPr="00315F67">
              <w:rPr>
                <w:rFonts w:cs="Courier New"/>
                <w:b/>
                <w:bCs/>
              </w:rPr>
              <w:t>Financiar-Contabilitate</w:t>
            </w:r>
            <w:proofErr w:type="spellEnd"/>
          </w:p>
        </w:tc>
      </w:tr>
      <w:tr w:rsidR="004B032A" w:rsidRPr="007A04FC" w14:paraId="511A64B5" w14:textId="77777777" w:rsidTr="00075E0B">
        <w:trPr>
          <w:trHeight w:val="70"/>
        </w:trPr>
        <w:tc>
          <w:tcPr>
            <w:tcW w:w="1908" w:type="dxa"/>
            <w:shd w:val="clear" w:color="auto" w:fill="auto"/>
          </w:tcPr>
          <w:p w14:paraId="4BB36854" w14:textId="77777777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021066">
              <w:rPr>
                <w:b/>
                <w:bCs/>
                <w:sz w:val="20"/>
                <w:szCs w:val="20"/>
              </w:rPr>
              <w:t xml:space="preserve">Control </w:t>
            </w:r>
            <w:proofErr w:type="spellStart"/>
            <w:r w:rsidRPr="00021066">
              <w:rPr>
                <w:b/>
                <w:bCs/>
                <w:sz w:val="20"/>
                <w:szCs w:val="20"/>
              </w:rPr>
              <w:t>Financiar</w:t>
            </w:r>
            <w:proofErr w:type="spellEnd"/>
            <w:r w:rsidRPr="000210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b/>
                <w:bCs/>
                <w:sz w:val="20"/>
                <w:szCs w:val="20"/>
              </w:rPr>
              <w:t>Preventiv</w:t>
            </w:r>
            <w:proofErr w:type="spellEnd"/>
            <w:r w:rsidRPr="000210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b/>
                <w:bCs/>
                <w:sz w:val="20"/>
                <w:szCs w:val="20"/>
              </w:rPr>
              <w:t>Propriu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3CB6494A" w14:textId="77777777" w:rsidR="004B032A" w:rsidRPr="000A3CFC" w:rsidRDefault="004B032A" w:rsidP="00DC1A91">
            <w:pPr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Dispunerea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prin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interpretarea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aplicarea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gre</w:t>
            </w:r>
            <w:proofErr w:type="spellEnd"/>
            <w:r w:rsidRPr="000A3CFC">
              <w:rPr>
                <w:rFonts w:cs="Courier New"/>
                <w:sz w:val="20"/>
                <w:szCs w:val="20"/>
                <w:lang w:val="ro-RO"/>
              </w:rPr>
              <w:t>ş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ită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dispoziţiilor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legale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vigoare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unor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măsuri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care pot produce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prejudicii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  <w:shd w:val="clear" w:color="auto" w:fill="auto"/>
          </w:tcPr>
          <w:p w14:paraId="38266F81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Acordarea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CFPP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fara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documente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justificative</w:t>
            </w:r>
          </w:p>
          <w:p w14:paraId="3590769D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Neintocmirea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check-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listurilor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pe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activitatile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supuse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CFPP</w:t>
            </w:r>
          </w:p>
          <w:p w14:paraId="02233B35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Neintocmirea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Cadrului general al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operatiunilor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supuse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CFPP</w:t>
            </w:r>
          </w:p>
        </w:tc>
        <w:tc>
          <w:tcPr>
            <w:tcW w:w="407" w:type="dxa"/>
            <w:shd w:val="clear" w:color="auto" w:fill="auto"/>
          </w:tcPr>
          <w:p w14:paraId="1CA30F63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692061C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B01330C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181002CB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Insusirea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temeinică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catre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controlori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0A3CFC">
              <w:rPr>
                <w:rFonts w:cs="Courier New"/>
                <w:sz w:val="20"/>
                <w:szCs w:val="20"/>
              </w:rPr>
              <w:t>a</w:t>
            </w:r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normative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vigoare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 </w:t>
            </w:r>
          </w:p>
          <w:p w14:paraId="3947D866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Respectarea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circuitului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documentelor</w:t>
            </w:r>
            <w:proofErr w:type="spellEnd"/>
          </w:p>
          <w:p w14:paraId="144592CE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Intocmirea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verificarea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check list-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urilor</w:t>
            </w:r>
            <w:proofErr w:type="spellEnd"/>
          </w:p>
          <w:p w14:paraId="4C1DA2D4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Intocmirea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actualizarea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verificarea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Cadrului general al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operatiunilor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supuse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vizei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CFPP</w:t>
            </w:r>
          </w:p>
          <w:p w14:paraId="27FC8F7C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Verificarea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analiza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modului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respectare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codului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specific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norme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profesionale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pentru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persoanele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care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exercita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activitatea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gramStart"/>
            <w:r w:rsidRPr="000A3CFC">
              <w:rPr>
                <w:rFonts w:cs="Courier New"/>
                <w:sz w:val="20"/>
                <w:szCs w:val="20"/>
              </w:rPr>
              <w:t xml:space="preserve">CFPP(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anexa</w:t>
            </w:r>
            <w:proofErr w:type="spellEnd"/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2 din OMFP 923/2014)</w:t>
            </w:r>
          </w:p>
          <w:p w14:paraId="1F19542D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Solicitarea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unui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controlor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delegat</w:t>
            </w:r>
            <w:proofErr w:type="spellEnd"/>
            <w:r w:rsidRPr="000A3CFC">
              <w:rPr>
                <w:sz w:val="20"/>
                <w:szCs w:val="20"/>
              </w:rPr>
              <w:t xml:space="preserve"> din </w:t>
            </w:r>
            <w:proofErr w:type="spellStart"/>
            <w:r w:rsidRPr="000A3CFC">
              <w:rPr>
                <w:sz w:val="20"/>
                <w:szCs w:val="20"/>
              </w:rPr>
              <w:t>partea</w:t>
            </w:r>
            <w:proofErr w:type="spellEnd"/>
            <w:r w:rsidRPr="000A3CFC">
              <w:rPr>
                <w:sz w:val="20"/>
                <w:szCs w:val="20"/>
              </w:rPr>
              <w:t xml:space="preserve"> MF</w:t>
            </w:r>
          </w:p>
          <w:p w14:paraId="210E4D1D" w14:textId="14735FA9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Exercitarea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permanenta</w:t>
            </w:r>
            <w:proofErr w:type="spellEnd"/>
            <w:r w:rsidRPr="000A3CFC">
              <w:rPr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sz w:val="20"/>
                <w:szCs w:val="20"/>
              </w:rPr>
              <w:t>functiilor</w:t>
            </w:r>
            <w:proofErr w:type="spellEnd"/>
            <w:r w:rsidRPr="000A3CFC">
              <w:rPr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>, audit,</w:t>
            </w:r>
            <w:r w:rsidRPr="000A3CFC">
              <w:rPr>
                <w:sz w:val="20"/>
                <w:szCs w:val="20"/>
              </w:rPr>
              <w:t xml:space="preserve"> control.</w:t>
            </w:r>
          </w:p>
        </w:tc>
        <w:tc>
          <w:tcPr>
            <w:tcW w:w="1350" w:type="dxa"/>
            <w:shd w:val="clear" w:color="auto" w:fill="auto"/>
          </w:tcPr>
          <w:p w14:paraId="3CB127EE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Controlorul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financiar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preventiv</w:t>
            </w:r>
            <w:proofErr w:type="spellEnd"/>
          </w:p>
          <w:p w14:paraId="7355997E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35EE7447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17EFAB3A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70620112" w14:textId="3032EC6B" w:rsidR="004B032A" w:rsidRPr="000A3CFC" w:rsidRDefault="00D7155B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7AD00DB7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</w:p>
          <w:p w14:paraId="1AAB2131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t>Permanent</w:t>
            </w:r>
          </w:p>
          <w:p w14:paraId="32250415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24CAE2BB" w14:textId="77777777" w:rsidTr="00075E0B">
        <w:tc>
          <w:tcPr>
            <w:tcW w:w="1908" w:type="dxa"/>
            <w:shd w:val="clear" w:color="auto" w:fill="auto"/>
          </w:tcPr>
          <w:p w14:paraId="7C964DBD" w14:textId="77777777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021066">
              <w:rPr>
                <w:b/>
                <w:bCs/>
                <w:sz w:val="20"/>
                <w:szCs w:val="20"/>
              </w:rPr>
              <w:t>Compartiment</w:t>
            </w:r>
            <w:proofErr w:type="spellEnd"/>
            <w:r w:rsidRPr="000210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b/>
                <w:bCs/>
                <w:sz w:val="20"/>
                <w:szCs w:val="20"/>
              </w:rPr>
              <w:t>financiar-contabil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2D3151A2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Efectuarea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plăţi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ilegale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duble</w:t>
            </w:r>
            <w:proofErr w:type="spellEnd"/>
          </w:p>
          <w:p w14:paraId="581584F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Angajarea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cheltuieli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nelegale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4C9C1FF9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-Modul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autorizare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stabilire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titlurilor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creanţă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precum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facilităţilor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acordate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la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încasarea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acestora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preferential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incorect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, care pot produce </w:t>
            </w:r>
            <w:proofErr w:type="spellStart"/>
            <w:proofErr w:type="gramStart"/>
            <w:r w:rsidRPr="000A3CFC">
              <w:rPr>
                <w:rFonts w:cs="Courier New"/>
                <w:sz w:val="20"/>
                <w:szCs w:val="20"/>
              </w:rPr>
              <w:t>prejudicii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în</w:t>
            </w:r>
            <w:proofErr w:type="spellEnd"/>
            <w:proofErr w:type="gram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vederea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obținerii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unor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foloase</w:t>
            </w:r>
            <w:proofErr w:type="spellEnd"/>
            <w:r w:rsidRPr="000A3CFC">
              <w:rPr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sz w:val="20"/>
                <w:szCs w:val="20"/>
              </w:rPr>
              <w:t>catre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funcționarii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publici</w:t>
            </w:r>
            <w:proofErr w:type="spellEnd"/>
          </w:p>
          <w:p w14:paraId="1C837E88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Reflectarea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3CFC">
              <w:rPr>
                <w:rFonts w:cs="Courier New"/>
                <w:sz w:val="20"/>
                <w:szCs w:val="20"/>
              </w:rPr>
              <w:t>nereala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 in</w:t>
            </w:r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contabilitate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mijloacelor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fixe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obiectelor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inventar</w:t>
            </w:r>
            <w:proofErr w:type="spellEnd"/>
          </w:p>
          <w:p w14:paraId="7B99F088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Denaturarea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rezultatului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patrimonial al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institutiei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5BAD9C66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Neinregistrarea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tuturor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platilor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incasarilor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in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numerar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in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registrul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casa</w:t>
            </w:r>
          </w:p>
          <w:p w14:paraId="2E55CCCC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Lipsa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insuficienţa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mecanismelor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supraveghere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control.</w:t>
            </w:r>
          </w:p>
          <w:p w14:paraId="2C9E7C7C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-Nedepunerea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în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termen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documentelor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r w:rsidRPr="000A3CFC">
              <w:rPr>
                <w:rFonts w:cs="Courier New"/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plată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completarea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eronată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sau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incompletă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0A3CFC">
              <w:rPr>
                <w:rFonts w:cs="Courier New"/>
                <w:sz w:val="20"/>
                <w:szCs w:val="20"/>
              </w:rPr>
              <w:t>a</w:t>
            </w:r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acestora</w:t>
            </w:r>
            <w:proofErr w:type="spellEnd"/>
          </w:p>
          <w:p w14:paraId="571A7ABC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Lipsa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>/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insuficienţa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mecanismelor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supraveghere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control.</w:t>
            </w:r>
          </w:p>
          <w:p w14:paraId="2DE36866" w14:textId="77777777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Inregistrarea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in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alte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conturi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decat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cele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corespunzatoare</w:t>
            </w:r>
            <w:proofErr w:type="spellEnd"/>
          </w:p>
        </w:tc>
        <w:tc>
          <w:tcPr>
            <w:tcW w:w="407" w:type="dxa"/>
            <w:shd w:val="clear" w:color="auto" w:fill="auto"/>
          </w:tcPr>
          <w:p w14:paraId="0828CC54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450" w:type="dxa"/>
            <w:shd w:val="clear" w:color="auto" w:fill="auto"/>
          </w:tcPr>
          <w:p w14:paraId="203359A1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D024848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B9BE759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0A3CFC">
              <w:rPr>
                <w:sz w:val="20"/>
                <w:szCs w:val="20"/>
              </w:rPr>
              <w:t>Respectarea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procedurilor</w:t>
            </w:r>
            <w:proofErr w:type="spellEnd"/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operaţionale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definirea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clară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atribuţiilor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paşilor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realizare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activitatilor</w:t>
            </w:r>
            <w:proofErr w:type="spellEnd"/>
          </w:p>
          <w:p w14:paraId="7706F81A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Realizarea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veniturilor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numai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dupa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documentele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constituire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veniturilor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poarta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CFPP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şi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viza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din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partea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compartimentului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juridic</w:t>
            </w:r>
          </w:p>
          <w:p w14:paraId="6168F52E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Traninguri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personalul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implicat</w:t>
            </w:r>
            <w:proofErr w:type="spellEnd"/>
          </w:p>
          <w:p w14:paraId="1292C9BE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Realizarea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misiuni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audit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atat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catre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auditorii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interni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cat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auditorii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externi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Curtea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Conturi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Romaniei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>)</w:t>
            </w:r>
          </w:p>
          <w:p w14:paraId="2452444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Verificarea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catre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controlorul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delegat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</w:p>
          <w:p w14:paraId="03134CB7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3CFC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Obtinerea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vizei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de la </w:t>
            </w:r>
            <w:proofErr w:type="spellStart"/>
            <w:r w:rsidRPr="000A3CFC">
              <w:rPr>
                <w:rFonts w:cs="Arial"/>
                <w:sz w:val="20"/>
                <w:szCs w:val="20"/>
              </w:rPr>
              <w:t>trezoreria</w:t>
            </w:r>
            <w:proofErr w:type="spellEnd"/>
            <w:r w:rsidRPr="000A3CFC">
              <w:rPr>
                <w:rFonts w:cs="Arial"/>
                <w:sz w:val="20"/>
                <w:szCs w:val="20"/>
              </w:rPr>
              <w:t xml:space="preserve"> </w:t>
            </w:r>
          </w:p>
          <w:p w14:paraId="1672BCEF" w14:textId="77777777" w:rsidR="004B032A" w:rsidRPr="00413C42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413C42">
              <w:rPr>
                <w:rStyle w:val="BodytextCalibri"/>
                <w:rFonts w:ascii="Trebuchet MS" w:hAnsi="Trebuchet MS"/>
                <w:sz w:val="20"/>
                <w:szCs w:val="20"/>
              </w:rPr>
              <w:t>-Autocontrolul operaţiunilor financiare</w:t>
            </w:r>
          </w:p>
          <w:p w14:paraId="4AC6D5F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413C42">
              <w:rPr>
                <w:rStyle w:val="BodytextCalibri"/>
                <w:rFonts w:ascii="Trebuchet MS" w:hAnsi="Trebuchet MS"/>
                <w:sz w:val="20"/>
                <w:szCs w:val="20"/>
              </w:rPr>
              <w:t>-Controlul operaţional al activităţii financiare</w:t>
            </w:r>
          </w:p>
        </w:tc>
        <w:tc>
          <w:tcPr>
            <w:tcW w:w="1350" w:type="dxa"/>
            <w:shd w:val="clear" w:color="auto" w:fill="auto"/>
          </w:tcPr>
          <w:p w14:paraId="490C78D2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7E83DA51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235B40F3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7ED776ED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0981BFAE" w14:textId="747F8D8E" w:rsidR="001E0D8E" w:rsidRDefault="001E0D8E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618EA1D2" w14:textId="11627727" w:rsidR="004B032A" w:rsidRPr="000A3CFC" w:rsidRDefault="001E0D8E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4B032A" w:rsidRPr="000A3CFC">
              <w:rPr>
                <w:rFonts w:cs="Courier New"/>
                <w:sz w:val="20"/>
                <w:szCs w:val="20"/>
              </w:rPr>
              <w:t xml:space="preserve">Director </w:t>
            </w:r>
          </w:p>
          <w:p w14:paraId="37E2DC3E" w14:textId="7327D45E" w:rsidR="004B032A" w:rsidRPr="000A3CFC" w:rsidRDefault="001E0D8E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DGEAIP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15280008" w14:textId="77777777" w:rsidR="004B032A" w:rsidRPr="000B1FD4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B1FD4">
              <w:rPr>
                <w:rFonts w:cs="Courier New"/>
                <w:sz w:val="20"/>
                <w:szCs w:val="20"/>
              </w:rPr>
              <w:lastRenderedPageBreak/>
              <w:t>Permanent</w:t>
            </w:r>
          </w:p>
          <w:p w14:paraId="3A95EDA7" w14:textId="77777777" w:rsidR="004B032A" w:rsidRPr="007A04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7F56CA69" w14:textId="77777777" w:rsidTr="00075E0B">
        <w:tc>
          <w:tcPr>
            <w:tcW w:w="1908" w:type="dxa"/>
            <w:shd w:val="clear" w:color="auto" w:fill="auto"/>
          </w:tcPr>
          <w:p w14:paraId="1668E937" w14:textId="5405BF64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Proiectul</w:t>
            </w:r>
            <w:proofErr w:type="spellEnd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si</w:t>
            </w:r>
            <w:proofErr w:type="spellEnd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executia</w:t>
            </w:r>
            <w:proofErr w:type="spellEnd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B</w:t>
            </w:r>
            <w:r w:rsidR="00413C42"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ugetului</w:t>
            </w:r>
            <w:proofErr w:type="spellEnd"/>
            <w:r w:rsidR="00413C42" w:rsidRPr="00021066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15F67">
              <w:rPr>
                <w:rFonts w:eastAsia="MS Mincho;ＭＳ 明朝" w:cs="Trebuchet MS"/>
                <w:b/>
                <w:bCs/>
                <w:sz w:val="20"/>
                <w:szCs w:val="20"/>
                <w:lang w:eastAsia="zh-CN"/>
              </w:rPr>
              <w:t>DJST DOLJ</w:t>
            </w:r>
          </w:p>
        </w:tc>
        <w:tc>
          <w:tcPr>
            <w:tcW w:w="3780" w:type="dxa"/>
            <w:shd w:val="clear" w:color="auto" w:fill="auto"/>
          </w:tcPr>
          <w:p w14:paraId="51C7AF2F" w14:textId="4DE73361" w:rsidR="004B032A" w:rsidRPr="000A3CFC" w:rsidRDefault="004B032A" w:rsidP="00DC1A91">
            <w:pPr>
              <w:autoSpaceDE w:val="0"/>
              <w:spacing w:after="0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Fundamentarea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veniturilor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B</w:t>
            </w:r>
            <w:r w:rsidR="00413C42">
              <w:rPr>
                <w:rFonts w:cs="Courier New"/>
                <w:sz w:val="20"/>
                <w:szCs w:val="20"/>
              </w:rPr>
              <w:t>ugetului</w:t>
            </w:r>
            <w:proofErr w:type="spellEnd"/>
            <w:r w:rsidR="00413C42">
              <w:rPr>
                <w:rFonts w:cs="Courier New"/>
                <w:sz w:val="20"/>
                <w:szCs w:val="20"/>
              </w:rPr>
              <w:t xml:space="preserve"> </w:t>
            </w:r>
            <w:r w:rsidR="00315F67">
              <w:rPr>
                <w:rFonts w:cs="Courier New"/>
                <w:sz w:val="20"/>
                <w:szCs w:val="20"/>
              </w:rPr>
              <w:t>DJST DOLJ</w:t>
            </w:r>
            <w:r w:rsidRPr="000A3CFC">
              <w:rPr>
                <w:rFonts w:cs="Courier New"/>
                <w:sz w:val="20"/>
                <w:szCs w:val="20"/>
              </w:rPr>
              <w:t xml:space="preserve"> in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functie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indicatori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economici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nereali</w:t>
            </w:r>
            <w:proofErr w:type="spellEnd"/>
          </w:p>
          <w:p w14:paraId="74986D7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Solicitarea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cu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intarziere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sumelor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necesare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pentru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desfasurarea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activitatilor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16AD8FA9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 xml:space="preserve">-Necunoasterea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indicatorilor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economici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reali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1B6CF6E0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Situatii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3CFC">
              <w:rPr>
                <w:rFonts w:cs="Courier New"/>
                <w:sz w:val="20"/>
                <w:szCs w:val="20"/>
              </w:rPr>
              <w:t>incorecte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proofErr w:type="gramEnd"/>
            <w:r w:rsidRPr="000A3CFC">
              <w:rPr>
                <w:rFonts w:cs="Courier New"/>
                <w:sz w:val="20"/>
                <w:szCs w:val="20"/>
              </w:rPr>
              <w:t xml:space="preserve"> date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incerte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primite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la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structurile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functionale</w:t>
            </w:r>
            <w:proofErr w:type="spellEnd"/>
          </w:p>
          <w:p w14:paraId="3E47B6DB" w14:textId="77777777" w:rsidR="004B032A" w:rsidRPr="000A3CFC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0A3CFC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Modificari</w:t>
            </w:r>
            <w:proofErr w:type="spellEnd"/>
            <w:r w:rsidRPr="000A3CFC">
              <w:rPr>
                <w:rFonts w:eastAsia="Times New Roman" w:cs="Arial"/>
                <w:sz w:val="20"/>
                <w:szCs w:val="20"/>
              </w:rPr>
              <w:t xml:space="preserve"> legislative </w:t>
            </w:r>
            <w:proofErr w:type="spellStart"/>
            <w:r w:rsidRPr="000A3CFC">
              <w:rPr>
                <w:rFonts w:eastAsia="Times New Roman" w:cs="Arial"/>
                <w:sz w:val="20"/>
                <w:szCs w:val="20"/>
              </w:rPr>
              <w:t>frecvente</w:t>
            </w:r>
            <w:proofErr w:type="spellEnd"/>
          </w:p>
        </w:tc>
        <w:tc>
          <w:tcPr>
            <w:tcW w:w="407" w:type="dxa"/>
            <w:shd w:val="clear" w:color="auto" w:fill="auto"/>
          </w:tcPr>
          <w:p w14:paraId="603ED456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564CCD8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7135FFF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D569832" w14:textId="77777777" w:rsidR="004B032A" w:rsidRPr="00413C42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413C42">
              <w:rPr>
                <w:rStyle w:val="BodytextCalibri"/>
                <w:rFonts w:ascii="Trebuchet MS" w:hAnsi="Trebuchet MS"/>
                <w:sz w:val="20"/>
                <w:szCs w:val="20"/>
              </w:rPr>
              <w:t>-Realizarea de verificări periodice privind gestionarea resurselor de către o structură independentă (internă sau externă).</w:t>
            </w:r>
          </w:p>
          <w:p w14:paraId="2E1998D9" w14:textId="77777777" w:rsidR="004B032A" w:rsidRPr="000A3CFC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3CFC">
              <w:rPr>
                <w:rFonts w:ascii="Trebuchet MS" w:hAnsi="Trebuchet MS"/>
                <w:sz w:val="20"/>
                <w:szCs w:val="20"/>
              </w:rPr>
              <w:t>-</w:t>
            </w:r>
            <w:proofErr w:type="spellStart"/>
            <w:proofErr w:type="gramStart"/>
            <w:r w:rsidRPr="000A3CFC">
              <w:rPr>
                <w:rFonts w:ascii="Trebuchet MS" w:hAnsi="Trebuchet MS"/>
                <w:sz w:val="20"/>
                <w:szCs w:val="20"/>
              </w:rPr>
              <w:t>Implementarea</w:t>
            </w:r>
            <w:proofErr w:type="spellEnd"/>
            <w:r w:rsidRPr="000A3CFC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corecta</w:t>
            </w:r>
            <w:proofErr w:type="spellEnd"/>
            <w:proofErr w:type="gramEnd"/>
            <w:r w:rsidRPr="000A3CFC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legislatiei</w:t>
            </w:r>
            <w:proofErr w:type="spellEnd"/>
            <w:r w:rsidRPr="000A3CF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270978DA" w14:textId="77777777" w:rsidR="004B032A" w:rsidRPr="000A3CFC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Verificarea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respectarii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procedurilor</w:t>
            </w:r>
            <w:proofErr w:type="spellEnd"/>
            <w:r w:rsidRPr="000A3CF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operationale</w:t>
            </w:r>
            <w:proofErr w:type="spellEnd"/>
            <w:r w:rsidRPr="000A3CF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aferente</w:t>
            </w:r>
            <w:proofErr w:type="spellEnd"/>
            <w:r w:rsidRPr="000A3CF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rFonts w:ascii="Trebuchet MS" w:hAnsi="Trebuchet MS"/>
                <w:sz w:val="20"/>
                <w:szCs w:val="20"/>
              </w:rPr>
              <w:t>activitatii</w:t>
            </w:r>
            <w:proofErr w:type="spellEnd"/>
          </w:p>
          <w:p w14:paraId="316E09A1" w14:textId="77777777" w:rsidR="004B032A" w:rsidRPr="000A3CFC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0A3CFC">
              <w:rPr>
                <w:rStyle w:val="BodytextCalibri"/>
                <w:rFonts w:ascii="Trebuchet MS" w:hAnsi="Trebuchet MS"/>
                <w:sz w:val="20"/>
                <w:szCs w:val="20"/>
              </w:rPr>
              <w:t>-Iniţierea de acţiuni de monitorizare a aplic</w:t>
            </w:r>
            <w:r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ării principiului de separare a </w:t>
            </w:r>
            <w:r w:rsidRPr="000A3CFC">
              <w:rPr>
                <w:rStyle w:val="BodytextCalibri"/>
                <w:rFonts w:ascii="Trebuchet MS" w:hAnsi="Trebuchet MS"/>
                <w:sz w:val="20"/>
                <w:szCs w:val="20"/>
              </w:rPr>
              <w:t>funcţiilor de iniţiere, verificare si aprobare a operaţiunilor</w:t>
            </w:r>
          </w:p>
          <w:p w14:paraId="6574356F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Exercitarea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permanenta</w:t>
            </w:r>
            <w:proofErr w:type="spellEnd"/>
            <w:r w:rsidRPr="000A3CFC">
              <w:rPr>
                <w:sz w:val="20"/>
                <w:szCs w:val="20"/>
              </w:rPr>
              <w:t xml:space="preserve"> a </w:t>
            </w:r>
            <w:proofErr w:type="spellStart"/>
            <w:r w:rsidRPr="000A3CFC">
              <w:rPr>
                <w:sz w:val="20"/>
                <w:szCs w:val="20"/>
              </w:rPr>
              <w:t>functiilor</w:t>
            </w:r>
            <w:proofErr w:type="spellEnd"/>
            <w:r w:rsidRPr="000A3CFC">
              <w:rPr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sz w:val="20"/>
                <w:szCs w:val="20"/>
              </w:rPr>
              <w:t>supraveghere</w:t>
            </w:r>
            <w:proofErr w:type="spellEnd"/>
            <w:r w:rsidRPr="000A3CFC">
              <w:rPr>
                <w:sz w:val="20"/>
                <w:szCs w:val="20"/>
              </w:rPr>
              <w:t xml:space="preserve"> </w:t>
            </w:r>
            <w:proofErr w:type="spellStart"/>
            <w:r w:rsidRPr="000A3CFC">
              <w:rPr>
                <w:sz w:val="20"/>
                <w:szCs w:val="20"/>
              </w:rPr>
              <w:t>si</w:t>
            </w:r>
            <w:proofErr w:type="spellEnd"/>
            <w:r w:rsidRPr="000A3CFC">
              <w:rPr>
                <w:sz w:val="20"/>
                <w:szCs w:val="20"/>
              </w:rPr>
              <w:t xml:space="preserve"> control.</w:t>
            </w:r>
          </w:p>
          <w:p w14:paraId="3632DC42" w14:textId="77777777" w:rsidR="004B032A" w:rsidRPr="000A3CFC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0A3CFC">
              <w:rPr>
                <w:sz w:val="20"/>
                <w:szCs w:val="20"/>
              </w:rPr>
              <w:t>-</w:t>
            </w:r>
            <w:proofErr w:type="spellStart"/>
            <w:r w:rsidRPr="000A3CFC">
              <w:rPr>
                <w:sz w:val="20"/>
                <w:szCs w:val="20"/>
              </w:rPr>
              <w:t>Realizarea</w:t>
            </w:r>
            <w:proofErr w:type="spellEnd"/>
            <w:r w:rsidRPr="000A3CFC">
              <w:rPr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sz w:val="20"/>
                <w:szCs w:val="20"/>
              </w:rPr>
              <w:t>controale</w:t>
            </w:r>
            <w:proofErr w:type="spellEnd"/>
            <w:r w:rsidRPr="000A3CFC">
              <w:rPr>
                <w:sz w:val="20"/>
                <w:szCs w:val="20"/>
              </w:rPr>
              <w:t>/</w:t>
            </w:r>
            <w:proofErr w:type="spellStart"/>
            <w:r w:rsidRPr="000A3CFC">
              <w:rPr>
                <w:sz w:val="20"/>
                <w:szCs w:val="20"/>
              </w:rPr>
              <w:t>audituri</w:t>
            </w:r>
            <w:proofErr w:type="spellEnd"/>
            <w:r w:rsidRPr="000A3CFC">
              <w:rPr>
                <w:sz w:val="20"/>
                <w:szCs w:val="20"/>
              </w:rPr>
              <w:t xml:space="preserve"> interne </w:t>
            </w:r>
            <w:proofErr w:type="spellStart"/>
            <w:r w:rsidRPr="000A3CFC">
              <w:rPr>
                <w:sz w:val="20"/>
                <w:szCs w:val="20"/>
              </w:rPr>
              <w:t>periodice</w:t>
            </w:r>
            <w:proofErr w:type="spellEnd"/>
          </w:p>
          <w:p w14:paraId="5838B042" w14:textId="77777777" w:rsidR="004B032A" w:rsidRPr="000A3CFC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0A3CFC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-Monitorizarea respectării normelor </w:t>
            </w:r>
          </w:p>
          <w:p w14:paraId="11CEBD7B" w14:textId="6C58D925" w:rsidR="004B032A" w:rsidRPr="000A3CFC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3CFC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de conduită de către toţi angajaţii </w:t>
            </w:r>
            <w:r w:rsidR="00315F67">
              <w:rPr>
                <w:rFonts w:ascii="Trebuchet MS" w:hAnsi="Trebuchet MS"/>
                <w:sz w:val="20"/>
                <w:szCs w:val="20"/>
                <w:lang w:val="es-ES_tradnl"/>
              </w:rPr>
              <w:t>DJST DOLJ</w:t>
            </w:r>
            <w:r w:rsidRPr="000A3CFC">
              <w:rPr>
                <w:rFonts w:ascii="Trebuchet MS" w:eastAsia="Calibri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347C192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32D9C61F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6792630F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75EF2172" w14:textId="77777777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 w:rsidRPr="000A3CFC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71514378" w14:textId="6405B017" w:rsidR="00EA1BCB" w:rsidRDefault="00EA1BCB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  <w:r w:rsidRPr="000A3CFC">
              <w:rPr>
                <w:rFonts w:cs="Courier New"/>
                <w:sz w:val="20"/>
                <w:szCs w:val="20"/>
              </w:rPr>
              <w:t xml:space="preserve"> </w:t>
            </w:r>
          </w:p>
          <w:p w14:paraId="2BC1B204" w14:textId="155B7983" w:rsidR="004B032A" w:rsidRPr="000A3CFC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 xml:space="preserve">- Director </w:t>
            </w:r>
          </w:p>
          <w:p w14:paraId="40D6FB6D" w14:textId="7ED090CF" w:rsidR="004B032A" w:rsidRPr="000A3CFC" w:rsidRDefault="00EA1BCB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DGEAIP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12785260" w14:textId="77777777" w:rsidR="004B032A" w:rsidRPr="000A3CFC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r w:rsidRPr="000A3CFC">
              <w:rPr>
                <w:rFonts w:cs="Courier New"/>
                <w:sz w:val="20"/>
                <w:szCs w:val="20"/>
              </w:rPr>
              <w:t>Permanent</w:t>
            </w:r>
          </w:p>
          <w:p w14:paraId="2CFCF52F" w14:textId="77777777" w:rsidR="004B032A" w:rsidRPr="000A3CFC" w:rsidRDefault="004B032A" w:rsidP="00DC1A91">
            <w:pPr>
              <w:autoSpaceDE w:val="0"/>
              <w:ind w:left="0"/>
              <w:rPr>
                <w:rFonts w:cs="Courier New"/>
              </w:rPr>
            </w:pPr>
          </w:p>
        </w:tc>
      </w:tr>
      <w:tr w:rsidR="004B032A" w:rsidRPr="007A04FC" w14:paraId="5B8907BA" w14:textId="77777777" w:rsidTr="00DC1A91">
        <w:tc>
          <w:tcPr>
            <w:tcW w:w="15417" w:type="dxa"/>
            <w:gridSpan w:val="10"/>
            <w:shd w:val="clear" w:color="auto" w:fill="auto"/>
          </w:tcPr>
          <w:p w14:paraId="0CEF8334" w14:textId="738FBBD2" w:rsidR="004B032A" w:rsidRPr="007C2411" w:rsidRDefault="00315F67" w:rsidP="00DC1A91">
            <w:pPr>
              <w:autoSpaceDE w:val="0"/>
              <w:ind w:left="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Compartiment</w:t>
            </w:r>
            <w:proofErr w:type="spellEnd"/>
            <w:r w:rsidR="00BC6F23">
              <w:rPr>
                <w:b/>
                <w:lang w:val="en-GB"/>
              </w:rPr>
              <w:t xml:space="preserve"> Juridic</w:t>
            </w:r>
          </w:p>
        </w:tc>
      </w:tr>
      <w:tr w:rsidR="004B032A" w:rsidRPr="007A04FC" w14:paraId="1CF66C44" w14:textId="77777777" w:rsidTr="00075E0B">
        <w:trPr>
          <w:trHeight w:val="2060"/>
        </w:trPr>
        <w:tc>
          <w:tcPr>
            <w:tcW w:w="1908" w:type="dxa"/>
            <w:shd w:val="clear" w:color="auto" w:fill="auto"/>
          </w:tcPr>
          <w:p w14:paraId="32FA605C" w14:textId="08A4D20C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021066">
              <w:rPr>
                <w:rFonts w:cs="Arial"/>
                <w:b/>
                <w:bCs/>
                <w:sz w:val="20"/>
                <w:szCs w:val="20"/>
                <w:lang w:val="it-IT"/>
              </w:rPr>
              <w:lastRenderedPageBreak/>
              <w:t xml:space="preserve">Participarea la procesele in care </w:t>
            </w:r>
            <w:r w:rsidR="00315F67">
              <w:rPr>
                <w:rFonts w:cs="Arial"/>
                <w:b/>
                <w:bCs/>
                <w:sz w:val="20"/>
                <w:szCs w:val="20"/>
                <w:lang w:val="it-IT"/>
              </w:rPr>
              <w:t>directia</w:t>
            </w:r>
            <w:r w:rsidR="0035010F" w:rsidRPr="00021066">
              <w:rPr>
                <w:rFonts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21066">
              <w:rPr>
                <w:rFonts w:cs="Arial"/>
                <w:b/>
                <w:bCs/>
                <w:sz w:val="20"/>
                <w:szCs w:val="20"/>
                <w:lang w:val="it-IT"/>
              </w:rPr>
              <w:t>are calitatea de parte, aflate pe rolul instantelor de judecata</w:t>
            </w:r>
          </w:p>
        </w:tc>
        <w:tc>
          <w:tcPr>
            <w:tcW w:w="3780" w:type="dxa"/>
            <w:shd w:val="clear" w:color="auto" w:fill="auto"/>
          </w:tcPr>
          <w:p w14:paraId="4A4F7194" w14:textId="3D906455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fr-FR"/>
              </w:rPr>
            </w:pPr>
            <w:r w:rsidRPr="007C2411">
              <w:rPr>
                <w:rFonts w:cs="Arial"/>
                <w:sz w:val="20"/>
                <w:szCs w:val="20"/>
                <w:lang w:val="fr-FR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Nesusţinerea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în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instanţă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interesului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instituţiei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presiunile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efectuate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beneficiari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sau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reprezentanţii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lor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legali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factori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politici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avocaţi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executori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judecatoresti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chiar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ameninţări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efective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şi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propriu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zise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în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relaţia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instituţională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cu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315F67">
              <w:rPr>
                <w:rFonts w:cs="Arial"/>
                <w:sz w:val="20"/>
                <w:szCs w:val="20"/>
                <w:lang w:val="fr-FR"/>
              </w:rPr>
              <w:t>DJST DOLJ</w:t>
            </w:r>
            <w:r w:rsidRPr="007C2411">
              <w:rPr>
                <w:rFonts w:cs="Arial"/>
                <w:sz w:val="20"/>
                <w:szCs w:val="20"/>
                <w:lang w:val="fr-FR"/>
              </w:rPr>
              <w:t>)</w:t>
            </w:r>
          </w:p>
          <w:p w14:paraId="64C51188" w14:textId="77777777" w:rsidR="004B032A" w:rsidRPr="007C2411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  <w:lang w:val="fr-FR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Argumentarea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juridica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insuficienta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, lacune ale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cauzelor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sustinute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reprezentarea</w:t>
            </w:r>
            <w:proofErr w:type="spellEnd"/>
            <w:r w:rsidRPr="007C2411">
              <w:rPr>
                <w:rFonts w:cs="Arial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7C2411">
              <w:rPr>
                <w:rFonts w:cs="Arial"/>
                <w:sz w:val="20"/>
                <w:szCs w:val="20"/>
                <w:lang w:val="fr-FR"/>
              </w:rPr>
              <w:t>instanta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773E7548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  <w:lang w:val="it-IT"/>
              </w:rPr>
              <w:t>-Acte procedurale depuse in afara termenului stabilit de instanta sau depuse intr-un mod care nu corespund cu realitatea</w:t>
            </w:r>
          </w:p>
          <w:p w14:paraId="3226340F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sz w:val="20"/>
                <w:szCs w:val="20"/>
                <w:lang w:val="ro-RO"/>
              </w:rPr>
              <w:t>-Neprezentarea la termenul stabilit de instanța de judecată datorită unor  amenințări sau presiune asupra personalului</w:t>
            </w:r>
          </w:p>
        </w:tc>
        <w:tc>
          <w:tcPr>
            <w:tcW w:w="407" w:type="dxa"/>
            <w:shd w:val="clear" w:color="auto" w:fill="auto"/>
          </w:tcPr>
          <w:p w14:paraId="7EA7E250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9A2001E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6EB257D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2609F4CB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>-Revizuirea procedurilor in funcţie de modificarile legislative, etc.</w:t>
            </w:r>
          </w:p>
          <w:p w14:paraId="6700D50D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7C2411">
              <w:rPr>
                <w:rFonts w:ascii="Trebuchet MS" w:hAnsi="Trebuchet MS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Verificarea</w:t>
            </w:r>
            <w:proofErr w:type="spellEnd"/>
            <w:r w:rsidRPr="007C24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respectarii</w:t>
            </w:r>
            <w:proofErr w:type="spellEnd"/>
            <w:r w:rsidRPr="007C24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procedurilor</w:t>
            </w:r>
            <w:proofErr w:type="spellEnd"/>
            <w:r w:rsidRPr="007C24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operationale</w:t>
            </w:r>
            <w:proofErr w:type="spellEnd"/>
            <w:r w:rsidRPr="007C24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aferente</w:t>
            </w:r>
            <w:proofErr w:type="spellEnd"/>
            <w:r w:rsidRPr="007C2411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ascii="Trebuchet MS" w:hAnsi="Trebuchet MS"/>
                <w:sz w:val="20"/>
                <w:szCs w:val="20"/>
              </w:rPr>
              <w:t>activitatii</w:t>
            </w:r>
            <w:proofErr w:type="spellEnd"/>
          </w:p>
          <w:p w14:paraId="25FA549A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Exercitarea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permanenta</w:t>
            </w:r>
            <w:proofErr w:type="spellEnd"/>
            <w:r w:rsidRPr="007C2411">
              <w:rPr>
                <w:sz w:val="20"/>
                <w:szCs w:val="20"/>
              </w:rPr>
              <w:t xml:space="preserve"> a </w:t>
            </w:r>
            <w:proofErr w:type="spellStart"/>
            <w:r w:rsidRPr="007C2411">
              <w:rPr>
                <w:sz w:val="20"/>
                <w:szCs w:val="20"/>
              </w:rPr>
              <w:t>functiilor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supraveghere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si</w:t>
            </w:r>
            <w:proofErr w:type="spellEnd"/>
            <w:r w:rsidRPr="007C2411">
              <w:rPr>
                <w:sz w:val="20"/>
                <w:szCs w:val="20"/>
              </w:rPr>
              <w:t xml:space="preserve"> control.</w:t>
            </w:r>
          </w:p>
          <w:p w14:paraId="0F8C5B9C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Realizarea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controale</w:t>
            </w:r>
            <w:proofErr w:type="spellEnd"/>
            <w:r w:rsidRPr="007C2411">
              <w:rPr>
                <w:sz w:val="20"/>
                <w:szCs w:val="20"/>
              </w:rPr>
              <w:t>/</w:t>
            </w:r>
            <w:proofErr w:type="spellStart"/>
            <w:r w:rsidRPr="007C2411">
              <w:rPr>
                <w:sz w:val="20"/>
                <w:szCs w:val="20"/>
              </w:rPr>
              <w:t>audituri</w:t>
            </w:r>
            <w:proofErr w:type="spellEnd"/>
            <w:r w:rsidRPr="007C2411">
              <w:rPr>
                <w:sz w:val="20"/>
                <w:szCs w:val="20"/>
              </w:rPr>
              <w:t xml:space="preserve"> interne </w:t>
            </w:r>
            <w:proofErr w:type="spellStart"/>
            <w:r w:rsidRPr="007C2411">
              <w:rPr>
                <w:sz w:val="20"/>
                <w:szCs w:val="20"/>
              </w:rPr>
              <w:t>periodice</w:t>
            </w:r>
            <w:proofErr w:type="spellEnd"/>
          </w:p>
          <w:p w14:paraId="16A323FA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-Monitorizarea respectării normelor </w:t>
            </w:r>
          </w:p>
          <w:p w14:paraId="0BA7D90F" w14:textId="4D2F37E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eastAsia="Calibri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de conduită de către toţi angajaţii </w:t>
            </w:r>
            <w:r w:rsidR="00315F67">
              <w:rPr>
                <w:rFonts w:ascii="Trebuchet MS" w:hAnsi="Trebuchet MS"/>
                <w:sz w:val="20"/>
                <w:szCs w:val="20"/>
                <w:lang w:val="es-ES_tradnl"/>
              </w:rPr>
              <w:t>DJST DOLJ</w:t>
            </w:r>
          </w:p>
          <w:p w14:paraId="413EC082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-Desfaşurarea de activităţi de </w:t>
            </w:r>
          </w:p>
          <w:p w14:paraId="1F6C0D93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>consiliere etică cu privire la corupţie</w:t>
            </w:r>
            <w:r w:rsidRPr="007C2411">
              <w:rPr>
                <w:rFonts w:cs="Courier New"/>
              </w:rPr>
              <w:t xml:space="preserve"> </w:t>
            </w:r>
          </w:p>
          <w:p w14:paraId="0F518BC9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C2411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Traninguri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implicat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466C4728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42F298A8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6FD737AD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2E7FCF1A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</w:t>
            </w:r>
          </w:p>
          <w:p w14:paraId="7838D79B" w14:textId="3B8A5641" w:rsidR="004B032A" w:rsidRPr="007C2411" w:rsidRDefault="0035010F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37B45A3B" w14:textId="77777777" w:rsidR="004B032A" w:rsidRPr="00F46E8D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F46E8D">
              <w:rPr>
                <w:rFonts w:cs="Arial"/>
                <w:sz w:val="20"/>
                <w:szCs w:val="20"/>
              </w:rPr>
              <w:t>Dupa</w:t>
            </w:r>
            <w:proofErr w:type="spellEnd"/>
            <w:r w:rsidRPr="00F46E8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46E8D">
              <w:rPr>
                <w:rFonts w:cs="Arial"/>
                <w:sz w:val="20"/>
                <w:szCs w:val="20"/>
              </w:rPr>
              <w:t>caz</w:t>
            </w:r>
            <w:proofErr w:type="spellEnd"/>
          </w:p>
        </w:tc>
      </w:tr>
      <w:tr w:rsidR="004B032A" w:rsidRPr="007A04FC" w14:paraId="4080FFFA" w14:textId="77777777" w:rsidTr="00075E0B">
        <w:tc>
          <w:tcPr>
            <w:tcW w:w="1908" w:type="dxa"/>
            <w:shd w:val="clear" w:color="auto" w:fill="auto"/>
          </w:tcPr>
          <w:p w14:paraId="34A43695" w14:textId="69D00207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021066">
              <w:rPr>
                <w:rFonts w:cs="Arial"/>
                <w:b/>
                <w:bCs/>
                <w:sz w:val="20"/>
                <w:szCs w:val="20"/>
              </w:rPr>
              <w:t>Activitatea</w:t>
            </w:r>
            <w:proofErr w:type="spell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021066">
              <w:rPr>
                <w:rFonts w:cs="Arial"/>
                <w:b/>
                <w:bCs/>
                <w:sz w:val="20"/>
                <w:szCs w:val="20"/>
              </w:rPr>
              <w:t>avizare</w:t>
            </w:r>
            <w:proofErr w:type="spell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21066">
              <w:rPr>
                <w:rFonts w:cs="Arial"/>
                <w:b/>
                <w:bCs/>
                <w:sz w:val="20"/>
                <w:szCs w:val="20"/>
              </w:rPr>
              <w:t>a</w:t>
            </w:r>
            <w:proofErr w:type="gram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rFonts w:cs="Arial"/>
                <w:b/>
                <w:bCs/>
                <w:sz w:val="20"/>
                <w:szCs w:val="20"/>
              </w:rPr>
              <w:t>actelor</w:t>
            </w:r>
            <w:proofErr w:type="spell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de natura </w:t>
            </w:r>
            <w:proofErr w:type="spellStart"/>
            <w:r w:rsidRPr="00021066">
              <w:rPr>
                <w:rFonts w:cs="Arial"/>
                <w:b/>
                <w:bCs/>
                <w:sz w:val="20"/>
                <w:szCs w:val="20"/>
              </w:rPr>
              <w:t>juridica</w:t>
            </w:r>
            <w:proofErr w:type="spell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1066">
              <w:rPr>
                <w:rFonts w:cs="Arial"/>
                <w:b/>
                <w:bCs/>
                <w:sz w:val="20"/>
                <w:szCs w:val="20"/>
              </w:rPr>
              <w:t>incheiate</w:t>
            </w:r>
            <w:proofErr w:type="spellEnd"/>
            <w:r w:rsidRPr="00021066">
              <w:rPr>
                <w:rFonts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315F67">
              <w:rPr>
                <w:rFonts w:cs="Arial"/>
                <w:b/>
                <w:bCs/>
                <w:sz w:val="20"/>
                <w:szCs w:val="20"/>
              </w:rPr>
              <w:t>directie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1ACECFB8" w14:textId="77777777" w:rsidR="004B032A" w:rsidRPr="007C2411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C2411">
              <w:rPr>
                <w:sz w:val="20"/>
                <w:szCs w:val="20"/>
                <w:lang w:val="ro-RO" w:eastAsia="ja-JP"/>
              </w:rPr>
              <w:t>-Exercitarea unor presiuni de către persoane influiente în vederea semnării unor contracte cu clauze neavantajoase pentru instituţie</w:t>
            </w:r>
            <w:r w:rsidRPr="007C2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  <w:shd w:val="clear" w:color="auto" w:fill="auto"/>
          </w:tcPr>
          <w:p w14:paraId="0B03744E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  <w:lang w:val="it-IT"/>
              </w:rPr>
              <w:t>-Acte de natura juridica incheiate in mod illicit si care nu indeplinesc conditii de legalitate de forma si fond</w:t>
            </w:r>
          </w:p>
          <w:p w14:paraId="1E917921" w14:textId="77777777" w:rsidR="004B032A" w:rsidRPr="007C2411" w:rsidRDefault="004B032A" w:rsidP="00DC1A91">
            <w:pPr>
              <w:pStyle w:val="MediumGrid21"/>
              <w:rPr>
                <w:sz w:val="20"/>
                <w:szCs w:val="20"/>
                <w:lang w:val="ro-RO"/>
              </w:rPr>
            </w:pPr>
            <w:r w:rsidRPr="007C2411">
              <w:rPr>
                <w:sz w:val="20"/>
                <w:szCs w:val="20"/>
                <w:lang w:val="ro-RO"/>
              </w:rPr>
              <w:t>-Existența unor surse de amenințare sau presiune asupra personalului;</w:t>
            </w:r>
          </w:p>
          <w:p w14:paraId="4DE0A195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sz w:val="20"/>
                <w:szCs w:val="20"/>
                <w:lang w:val="ro-RO"/>
              </w:rPr>
              <w:t>-Lacune legislative, norme neclare, imprevizibile, reglementarea unor excepții care ridică probleme de interpretare și aplicare, flexibilitate în interpretarea subiectivă</w:t>
            </w:r>
          </w:p>
        </w:tc>
        <w:tc>
          <w:tcPr>
            <w:tcW w:w="407" w:type="dxa"/>
            <w:shd w:val="clear" w:color="auto" w:fill="auto"/>
          </w:tcPr>
          <w:p w14:paraId="3DA3AC9E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B21FAEC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1A3FB2F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AE836E8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Verificarea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respectarii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procedurilor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operationale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aferente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activitatii</w:t>
            </w:r>
            <w:proofErr w:type="spellEnd"/>
          </w:p>
          <w:p w14:paraId="798F2D6E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Exercitarea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permanenta</w:t>
            </w:r>
            <w:proofErr w:type="spellEnd"/>
            <w:r w:rsidRPr="007C2411">
              <w:rPr>
                <w:sz w:val="20"/>
                <w:szCs w:val="20"/>
              </w:rPr>
              <w:t xml:space="preserve"> a </w:t>
            </w:r>
            <w:proofErr w:type="spellStart"/>
            <w:r w:rsidRPr="007C2411">
              <w:rPr>
                <w:sz w:val="20"/>
                <w:szCs w:val="20"/>
              </w:rPr>
              <w:t>functiilor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supraveghere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si</w:t>
            </w:r>
            <w:proofErr w:type="spellEnd"/>
            <w:r w:rsidRPr="007C2411">
              <w:rPr>
                <w:sz w:val="20"/>
                <w:szCs w:val="20"/>
              </w:rPr>
              <w:t xml:space="preserve"> control.</w:t>
            </w:r>
          </w:p>
          <w:p w14:paraId="04CEDC49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Realizarea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controale</w:t>
            </w:r>
            <w:proofErr w:type="spellEnd"/>
            <w:r w:rsidRPr="007C2411">
              <w:rPr>
                <w:sz w:val="20"/>
                <w:szCs w:val="20"/>
              </w:rPr>
              <w:t>/</w:t>
            </w:r>
            <w:proofErr w:type="spellStart"/>
            <w:r w:rsidRPr="007C2411">
              <w:rPr>
                <w:sz w:val="20"/>
                <w:szCs w:val="20"/>
              </w:rPr>
              <w:t>audituri</w:t>
            </w:r>
            <w:proofErr w:type="spellEnd"/>
            <w:r w:rsidRPr="007C2411">
              <w:rPr>
                <w:sz w:val="20"/>
                <w:szCs w:val="20"/>
              </w:rPr>
              <w:t xml:space="preserve"> interne </w:t>
            </w:r>
            <w:proofErr w:type="spellStart"/>
            <w:r w:rsidRPr="007C2411">
              <w:rPr>
                <w:sz w:val="20"/>
                <w:szCs w:val="20"/>
              </w:rPr>
              <w:t>periodice</w:t>
            </w:r>
            <w:proofErr w:type="spellEnd"/>
          </w:p>
          <w:p w14:paraId="0EE591CC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-Monitorizarea respectării normelor </w:t>
            </w:r>
          </w:p>
          <w:p w14:paraId="1816F835" w14:textId="04E1F81C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eastAsia="Calibri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de conduită de către toţi angajaţii </w:t>
            </w:r>
            <w:r w:rsidR="00315F67">
              <w:rPr>
                <w:rFonts w:ascii="Trebuchet MS" w:hAnsi="Trebuchet MS"/>
                <w:sz w:val="20"/>
                <w:szCs w:val="20"/>
                <w:lang w:val="es-ES_tradnl"/>
              </w:rPr>
              <w:t>DJST DOLJ</w:t>
            </w:r>
          </w:p>
          <w:p w14:paraId="443CCC77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-Desfaşurarea de activităţi de </w:t>
            </w:r>
          </w:p>
          <w:p w14:paraId="6B7CC872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>consiliere etică cu privire la corupţie</w:t>
            </w:r>
            <w:r w:rsidRPr="007C2411">
              <w:rPr>
                <w:rFonts w:cs="Courier New"/>
              </w:rPr>
              <w:t xml:space="preserve"> </w:t>
            </w:r>
          </w:p>
          <w:p w14:paraId="2D22A7BD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C2411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Traninguri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implicat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589CDE9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32AD2BBA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38734E5F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3A925726" w14:textId="135F182B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</w:t>
            </w:r>
          </w:p>
          <w:p w14:paraId="1B260EF8" w14:textId="23AA3AAE" w:rsidR="004B032A" w:rsidRPr="007C2411" w:rsidRDefault="00367439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1E19027C" w14:textId="77777777" w:rsidR="004B032A" w:rsidRPr="00F46E8D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F46E8D">
              <w:rPr>
                <w:rFonts w:cs="Arial"/>
                <w:sz w:val="20"/>
                <w:szCs w:val="20"/>
              </w:rPr>
              <w:t>Dupa</w:t>
            </w:r>
            <w:proofErr w:type="spellEnd"/>
            <w:r w:rsidRPr="00F46E8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46E8D">
              <w:rPr>
                <w:rFonts w:cs="Arial"/>
                <w:sz w:val="20"/>
                <w:szCs w:val="20"/>
              </w:rPr>
              <w:t>caz</w:t>
            </w:r>
            <w:proofErr w:type="spellEnd"/>
          </w:p>
        </w:tc>
      </w:tr>
      <w:tr w:rsidR="004B032A" w:rsidRPr="007A04FC" w14:paraId="2190388E" w14:textId="77777777" w:rsidTr="00075E0B">
        <w:tc>
          <w:tcPr>
            <w:tcW w:w="1908" w:type="dxa"/>
            <w:shd w:val="clear" w:color="auto" w:fill="auto"/>
          </w:tcPr>
          <w:p w14:paraId="2FE8E4C0" w14:textId="24B7E7E6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021066">
              <w:rPr>
                <w:rFonts w:cs="Arial"/>
                <w:b/>
                <w:bCs/>
                <w:sz w:val="20"/>
                <w:szCs w:val="20"/>
                <w:lang w:val="it-IT"/>
              </w:rPr>
              <w:t xml:space="preserve">Participarea la activitatea de acreditare a furnizorilor de </w:t>
            </w:r>
            <w:r w:rsidRPr="00021066">
              <w:rPr>
                <w:rFonts w:cs="Arial"/>
                <w:b/>
                <w:bCs/>
                <w:sz w:val="20"/>
                <w:szCs w:val="20"/>
                <w:lang w:val="it-IT"/>
              </w:rPr>
              <w:lastRenderedPageBreak/>
              <w:t xml:space="preserve">servicii specializate </w:t>
            </w:r>
          </w:p>
        </w:tc>
        <w:tc>
          <w:tcPr>
            <w:tcW w:w="3780" w:type="dxa"/>
            <w:shd w:val="clear" w:color="auto" w:fill="auto"/>
          </w:tcPr>
          <w:p w14:paraId="149C65CE" w14:textId="3E481F79" w:rsidR="004B032A" w:rsidRPr="007C2411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  <w:lang w:val="it-IT"/>
              </w:rPr>
              <w:lastRenderedPageBreak/>
              <w:t>Acordarea acreditarilor unor furnizori de servicii specializate fara respectarea criteriilor legale</w:t>
            </w:r>
          </w:p>
        </w:tc>
        <w:tc>
          <w:tcPr>
            <w:tcW w:w="2383" w:type="dxa"/>
            <w:shd w:val="clear" w:color="auto" w:fill="auto"/>
          </w:tcPr>
          <w:p w14:paraId="4EFA5153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C2411">
              <w:rPr>
                <w:rFonts w:cs="Arial"/>
                <w:sz w:val="20"/>
                <w:szCs w:val="20"/>
              </w:rPr>
              <w:t xml:space="preserve">-Necunoasterea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legislatiei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privind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faptele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coruptie</w:t>
            </w:r>
            <w:proofErr w:type="spellEnd"/>
          </w:p>
          <w:p w14:paraId="740EAD8C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C2411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Constientizare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insuficienta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masurilor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r w:rsidRPr="007C2411">
              <w:rPr>
                <w:rFonts w:cs="Arial"/>
                <w:sz w:val="20"/>
                <w:szCs w:val="20"/>
              </w:rPr>
              <w:lastRenderedPageBreak/>
              <w:t xml:space="preserve">de control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ce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sunt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aplicate</w:t>
            </w:r>
            <w:proofErr w:type="spellEnd"/>
          </w:p>
        </w:tc>
        <w:tc>
          <w:tcPr>
            <w:tcW w:w="407" w:type="dxa"/>
            <w:shd w:val="clear" w:color="auto" w:fill="auto"/>
          </w:tcPr>
          <w:p w14:paraId="7224D03D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450" w:type="dxa"/>
            <w:shd w:val="clear" w:color="auto" w:fill="auto"/>
          </w:tcPr>
          <w:p w14:paraId="0955A215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537C517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790C571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  <w:lang w:val="it-IT"/>
              </w:rPr>
              <w:t>-Respectarea legislatiei specifice</w:t>
            </w:r>
          </w:p>
          <w:p w14:paraId="47F361D5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7C2411">
              <w:rPr>
                <w:sz w:val="20"/>
                <w:szCs w:val="20"/>
              </w:rPr>
              <w:t>Exercitarea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permanenta</w:t>
            </w:r>
            <w:proofErr w:type="spellEnd"/>
            <w:r w:rsidRPr="007C2411">
              <w:rPr>
                <w:sz w:val="20"/>
                <w:szCs w:val="20"/>
              </w:rPr>
              <w:t xml:space="preserve"> a </w:t>
            </w:r>
            <w:proofErr w:type="spellStart"/>
            <w:r w:rsidRPr="007C2411">
              <w:rPr>
                <w:sz w:val="20"/>
                <w:szCs w:val="20"/>
              </w:rPr>
              <w:t>functiilor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supraveghere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si</w:t>
            </w:r>
            <w:proofErr w:type="spellEnd"/>
            <w:r w:rsidRPr="007C2411">
              <w:rPr>
                <w:sz w:val="20"/>
                <w:szCs w:val="20"/>
              </w:rPr>
              <w:t xml:space="preserve"> control.</w:t>
            </w:r>
          </w:p>
          <w:p w14:paraId="5EFD03CA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lastRenderedPageBreak/>
              <w:t>-</w:t>
            </w:r>
            <w:proofErr w:type="spellStart"/>
            <w:r w:rsidRPr="007C2411">
              <w:rPr>
                <w:sz w:val="20"/>
                <w:szCs w:val="20"/>
              </w:rPr>
              <w:t>Realizarea</w:t>
            </w:r>
            <w:proofErr w:type="spell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controale</w:t>
            </w:r>
            <w:proofErr w:type="spellEnd"/>
            <w:r w:rsidRPr="007C2411">
              <w:rPr>
                <w:sz w:val="20"/>
                <w:szCs w:val="20"/>
              </w:rPr>
              <w:t>/</w:t>
            </w:r>
            <w:proofErr w:type="spellStart"/>
            <w:r w:rsidRPr="007C2411">
              <w:rPr>
                <w:sz w:val="20"/>
                <w:szCs w:val="20"/>
              </w:rPr>
              <w:t>audituri</w:t>
            </w:r>
            <w:proofErr w:type="spellEnd"/>
            <w:r w:rsidRPr="007C2411">
              <w:rPr>
                <w:sz w:val="20"/>
                <w:szCs w:val="20"/>
              </w:rPr>
              <w:t xml:space="preserve"> interne </w:t>
            </w:r>
            <w:proofErr w:type="spellStart"/>
            <w:r w:rsidRPr="007C2411">
              <w:rPr>
                <w:sz w:val="20"/>
                <w:szCs w:val="20"/>
              </w:rPr>
              <w:t>periodice</w:t>
            </w:r>
            <w:proofErr w:type="spellEnd"/>
          </w:p>
          <w:p w14:paraId="2B874D4D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-Monitorizarea respectării normelor </w:t>
            </w:r>
          </w:p>
          <w:p w14:paraId="00AD528D" w14:textId="2548E9C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ascii="Trebuchet MS" w:eastAsia="Calibri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de conduită de către toţi angajaţii </w:t>
            </w:r>
            <w:r w:rsidR="00315F67">
              <w:rPr>
                <w:rFonts w:ascii="Trebuchet MS" w:hAnsi="Trebuchet MS"/>
                <w:sz w:val="20"/>
                <w:szCs w:val="20"/>
                <w:lang w:val="es-ES_tradnl"/>
              </w:rPr>
              <w:t>DJST DOLJ</w:t>
            </w:r>
          </w:p>
          <w:p w14:paraId="14449AF4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BodytextCalibri"/>
                <w:rFonts w:ascii="Trebuchet MS" w:hAnsi="Trebuchet MS"/>
                <w:sz w:val="20"/>
                <w:szCs w:val="20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 xml:space="preserve">-Desfaşurarea de activităţi de </w:t>
            </w:r>
          </w:p>
          <w:p w14:paraId="26F9512B" w14:textId="77777777" w:rsidR="004B032A" w:rsidRPr="007C2411" w:rsidRDefault="004B032A" w:rsidP="00DC1A91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C2411">
              <w:rPr>
                <w:rStyle w:val="BodytextCalibri"/>
                <w:rFonts w:ascii="Trebuchet MS" w:hAnsi="Trebuchet MS"/>
                <w:sz w:val="20"/>
                <w:szCs w:val="20"/>
              </w:rPr>
              <w:t>consiliere etică cu privire la corupţie</w:t>
            </w:r>
            <w:r w:rsidRPr="007C2411">
              <w:rPr>
                <w:rFonts w:cs="Courier New"/>
              </w:rPr>
              <w:t xml:space="preserve"> </w:t>
            </w:r>
          </w:p>
          <w:p w14:paraId="45ABAB63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  <w:r w:rsidRPr="007C2411"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Traninguri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cu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rFonts w:cs="Arial"/>
                <w:sz w:val="20"/>
                <w:szCs w:val="20"/>
              </w:rPr>
              <w:t>implicat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65DABF1B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lastRenderedPageBreak/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13E25191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lastRenderedPageBreak/>
              <w:t xml:space="preserve">-Comisia SCIM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6C5FEA96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etica</w:t>
            </w:r>
            <w:proofErr w:type="spellEnd"/>
          </w:p>
          <w:p w14:paraId="36B75E33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disciplina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</w:t>
            </w:r>
          </w:p>
          <w:p w14:paraId="33A59EF9" w14:textId="300BC7BA" w:rsidR="004B032A" w:rsidRPr="007C2411" w:rsidRDefault="00665CAC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73D08521" w14:textId="77777777" w:rsidR="004B032A" w:rsidRPr="00F46E8D" w:rsidRDefault="004B032A" w:rsidP="00DC1A91">
            <w:pPr>
              <w:autoSpaceDE w:val="0"/>
              <w:spacing w:after="0"/>
              <w:ind w:left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F46E8D">
              <w:rPr>
                <w:rFonts w:cs="Arial"/>
                <w:sz w:val="20"/>
                <w:szCs w:val="20"/>
              </w:rPr>
              <w:lastRenderedPageBreak/>
              <w:t>Dupa</w:t>
            </w:r>
            <w:proofErr w:type="spellEnd"/>
            <w:r w:rsidRPr="00F46E8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46E8D">
              <w:rPr>
                <w:rFonts w:cs="Arial"/>
                <w:sz w:val="20"/>
                <w:szCs w:val="20"/>
              </w:rPr>
              <w:t>caz</w:t>
            </w:r>
            <w:proofErr w:type="spellEnd"/>
          </w:p>
        </w:tc>
      </w:tr>
      <w:tr w:rsidR="004B032A" w:rsidRPr="007A04FC" w14:paraId="1E3EA421" w14:textId="77777777" w:rsidTr="00075E0B">
        <w:tc>
          <w:tcPr>
            <w:tcW w:w="1908" w:type="dxa"/>
            <w:shd w:val="clear" w:color="auto" w:fill="auto"/>
          </w:tcPr>
          <w:p w14:paraId="34D652EA" w14:textId="77777777" w:rsidR="004B032A" w:rsidRPr="00021066" w:rsidRDefault="004B032A" w:rsidP="00DC1A91">
            <w:pPr>
              <w:spacing w:after="0" w:line="240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021066">
              <w:rPr>
                <w:b/>
                <w:bCs/>
                <w:sz w:val="20"/>
                <w:szCs w:val="20"/>
              </w:rPr>
              <w:t>Legislatie</w:t>
            </w:r>
            <w:proofErr w:type="spellEnd"/>
            <w:r w:rsidRPr="0002106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21066">
              <w:rPr>
                <w:b/>
                <w:bCs/>
                <w:sz w:val="20"/>
                <w:szCs w:val="20"/>
              </w:rPr>
              <w:t>metodologie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1D379EBF" w14:textId="1FCBAB3C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Interpretarea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si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aplicarea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legislatiei</w:t>
            </w:r>
            <w:proofErr w:type="spellEnd"/>
            <w:r w:rsidRPr="007C2411">
              <w:rPr>
                <w:sz w:val="20"/>
                <w:szCs w:val="20"/>
              </w:rPr>
              <w:t xml:space="preserve"> in </w:t>
            </w:r>
            <w:proofErr w:type="spellStart"/>
            <w:r w:rsidRPr="007C2411">
              <w:rPr>
                <w:sz w:val="20"/>
                <w:szCs w:val="20"/>
              </w:rPr>
              <w:t>domeniul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="00741756">
              <w:rPr>
                <w:sz w:val="20"/>
                <w:szCs w:val="20"/>
              </w:rPr>
              <w:t>tineretului</w:t>
            </w:r>
            <w:proofErr w:type="spellEnd"/>
            <w:r w:rsidR="00741756">
              <w:rPr>
                <w:sz w:val="20"/>
                <w:szCs w:val="20"/>
              </w:rPr>
              <w:t xml:space="preserve"> </w:t>
            </w:r>
            <w:proofErr w:type="spellStart"/>
            <w:r w:rsidR="00741756">
              <w:rPr>
                <w:sz w:val="20"/>
                <w:szCs w:val="20"/>
              </w:rPr>
              <w:t>si</w:t>
            </w:r>
            <w:proofErr w:type="spellEnd"/>
            <w:r w:rsidR="00741756">
              <w:rPr>
                <w:sz w:val="20"/>
                <w:szCs w:val="20"/>
              </w:rPr>
              <w:t xml:space="preserve"> </w:t>
            </w:r>
            <w:proofErr w:type="spellStart"/>
            <w:r w:rsidR="00741756">
              <w:rPr>
                <w:sz w:val="20"/>
                <w:szCs w:val="20"/>
              </w:rPr>
              <w:t>sportului</w:t>
            </w:r>
            <w:proofErr w:type="spellEnd"/>
            <w:r w:rsidRPr="007C2411">
              <w:rPr>
                <w:sz w:val="20"/>
                <w:szCs w:val="20"/>
              </w:rPr>
              <w:t xml:space="preserve"> in mod </w:t>
            </w:r>
            <w:proofErr w:type="spellStart"/>
            <w:r w:rsidRPr="007C2411">
              <w:rPr>
                <w:sz w:val="20"/>
                <w:szCs w:val="20"/>
              </w:rPr>
              <w:t>defectuos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14:paraId="79D1C0A7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Nealinierea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legislatiei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specifice</w:t>
            </w:r>
            <w:proofErr w:type="spellEnd"/>
            <w:r w:rsidRPr="007C2411">
              <w:rPr>
                <w:sz w:val="20"/>
                <w:szCs w:val="20"/>
              </w:rPr>
              <w:t xml:space="preserve"> cu </w:t>
            </w:r>
            <w:proofErr w:type="spellStart"/>
            <w:r w:rsidRPr="007C2411">
              <w:rPr>
                <w:sz w:val="20"/>
                <w:szCs w:val="20"/>
              </w:rPr>
              <w:t>legislatia</w:t>
            </w:r>
            <w:proofErr w:type="spellEnd"/>
            <w:r w:rsidRPr="007C2411">
              <w:rPr>
                <w:sz w:val="20"/>
                <w:szCs w:val="20"/>
              </w:rPr>
              <w:t xml:space="preserve"> general </w:t>
            </w:r>
            <w:proofErr w:type="spellStart"/>
            <w:r w:rsidRPr="007C2411">
              <w:rPr>
                <w:sz w:val="20"/>
                <w:szCs w:val="20"/>
              </w:rPr>
              <w:t>valabila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</w:p>
          <w:p w14:paraId="7ED8BA81" w14:textId="2B0CD3C2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Nearmonizarea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411">
              <w:rPr>
                <w:sz w:val="20"/>
                <w:szCs w:val="20"/>
              </w:rPr>
              <w:t>legislatiei</w:t>
            </w:r>
            <w:proofErr w:type="spellEnd"/>
            <w:r w:rsidRPr="007C2411">
              <w:rPr>
                <w:sz w:val="20"/>
                <w:szCs w:val="20"/>
              </w:rPr>
              <w:t xml:space="preserve">  in</w:t>
            </w:r>
            <w:proofErr w:type="gram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domeniul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r w:rsidR="00B039F9">
              <w:rPr>
                <w:sz w:val="20"/>
                <w:szCs w:val="20"/>
              </w:rPr>
              <w:t xml:space="preserve"> </w:t>
            </w:r>
            <w:proofErr w:type="spellStart"/>
            <w:r w:rsidR="00B039F9">
              <w:rPr>
                <w:sz w:val="20"/>
                <w:szCs w:val="20"/>
              </w:rPr>
              <w:t>tineretului</w:t>
            </w:r>
            <w:proofErr w:type="spellEnd"/>
            <w:r w:rsidR="00B039F9">
              <w:rPr>
                <w:sz w:val="20"/>
                <w:szCs w:val="20"/>
              </w:rPr>
              <w:t xml:space="preserve"> </w:t>
            </w:r>
            <w:proofErr w:type="spellStart"/>
            <w:r w:rsidR="00B039F9">
              <w:rPr>
                <w:sz w:val="20"/>
                <w:szCs w:val="20"/>
              </w:rPr>
              <w:t>si</w:t>
            </w:r>
            <w:proofErr w:type="spellEnd"/>
            <w:r w:rsidR="00B039F9">
              <w:rPr>
                <w:sz w:val="20"/>
                <w:szCs w:val="20"/>
              </w:rPr>
              <w:t xml:space="preserve"> </w:t>
            </w:r>
            <w:proofErr w:type="spellStart"/>
            <w:r w:rsidR="00B039F9">
              <w:rPr>
                <w:sz w:val="20"/>
                <w:szCs w:val="20"/>
              </w:rPr>
              <w:t>sportului</w:t>
            </w:r>
            <w:proofErr w:type="spellEnd"/>
            <w:r w:rsidR="00B039F9" w:rsidRPr="007C2411">
              <w:rPr>
                <w:sz w:val="20"/>
                <w:szCs w:val="20"/>
              </w:rPr>
              <w:t xml:space="preserve"> </w:t>
            </w:r>
            <w:r w:rsidRPr="007C2411">
              <w:rPr>
                <w:sz w:val="20"/>
                <w:szCs w:val="20"/>
              </w:rPr>
              <w:t xml:space="preserve">           (</w:t>
            </w:r>
            <w:proofErr w:type="spellStart"/>
            <w:r w:rsidRPr="007C2411">
              <w:rPr>
                <w:sz w:val="20"/>
                <w:szCs w:val="20"/>
              </w:rPr>
              <w:t>lege,norme</w:t>
            </w:r>
            <w:proofErr w:type="spellEnd"/>
            <w:r w:rsidRPr="007C2411">
              <w:rPr>
                <w:sz w:val="20"/>
                <w:szCs w:val="20"/>
              </w:rPr>
              <w:t xml:space="preserve">, </w:t>
            </w:r>
            <w:proofErr w:type="spellStart"/>
            <w:r w:rsidRPr="007C2411">
              <w:rPr>
                <w:sz w:val="20"/>
                <w:szCs w:val="20"/>
              </w:rPr>
              <w:t>proceduri</w:t>
            </w:r>
            <w:proofErr w:type="spellEnd"/>
            <w:r w:rsidRPr="007C2411">
              <w:rPr>
                <w:sz w:val="20"/>
                <w:szCs w:val="20"/>
              </w:rPr>
              <w:t>)</w:t>
            </w:r>
          </w:p>
        </w:tc>
        <w:tc>
          <w:tcPr>
            <w:tcW w:w="407" w:type="dxa"/>
            <w:shd w:val="clear" w:color="auto" w:fill="auto"/>
          </w:tcPr>
          <w:p w14:paraId="5B77E02C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 w:rsidRPr="007C2411"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0DFD4D3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 w:rsidRPr="007C2411"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5F45827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 w:rsidRPr="007C2411"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9E69E2B" w14:textId="77777777" w:rsidR="004B032A" w:rsidRPr="007C2411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Alinierea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legislatiei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specifice</w:t>
            </w:r>
            <w:proofErr w:type="spellEnd"/>
            <w:r w:rsidRPr="007C2411">
              <w:rPr>
                <w:sz w:val="20"/>
                <w:szCs w:val="20"/>
              </w:rPr>
              <w:t xml:space="preserve"> cu </w:t>
            </w:r>
            <w:proofErr w:type="spellStart"/>
            <w:r w:rsidRPr="007C2411">
              <w:rPr>
                <w:sz w:val="20"/>
                <w:szCs w:val="20"/>
              </w:rPr>
              <w:t>legislatia</w:t>
            </w:r>
            <w:proofErr w:type="spellEnd"/>
            <w:r w:rsidRPr="007C2411">
              <w:rPr>
                <w:sz w:val="20"/>
                <w:szCs w:val="20"/>
              </w:rPr>
              <w:t xml:space="preserve"> general </w:t>
            </w:r>
            <w:proofErr w:type="spellStart"/>
            <w:r w:rsidRPr="007C2411">
              <w:rPr>
                <w:sz w:val="20"/>
                <w:szCs w:val="20"/>
              </w:rPr>
              <w:t>valabila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</w:p>
          <w:p w14:paraId="2F4EB4D5" w14:textId="31666BB0" w:rsidR="004B032A" w:rsidRPr="007C2411" w:rsidRDefault="004B032A" w:rsidP="00DC1A91">
            <w:pPr>
              <w:autoSpaceDE w:val="0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Armonizarea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411">
              <w:rPr>
                <w:sz w:val="20"/>
                <w:szCs w:val="20"/>
              </w:rPr>
              <w:t>legislatiei</w:t>
            </w:r>
            <w:proofErr w:type="spellEnd"/>
            <w:r w:rsidRPr="007C2411">
              <w:rPr>
                <w:sz w:val="20"/>
                <w:szCs w:val="20"/>
              </w:rPr>
              <w:t xml:space="preserve">  in</w:t>
            </w:r>
            <w:proofErr w:type="gram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domeniul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r w:rsidR="00D92FD8">
              <w:rPr>
                <w:sz w:val="20"/>
                <w:szCs w:val="20"/>
              </w:rPr>
              <w:t xml:space="preserve"> </w:t>
            </w:r>
            <w:proofErr w:type="spellStart"/>
            <w:r w:rsidR="00D92FD8">
              <w:rPr>
                <w:sz w:val="20"/>
                <w:szCs w:val="20"/>
              </w:rPr>
              <w:t>tineretului</w:t>
            </w:r>
            <w:proofErr w:type="spellEnd"/>
            <w:r w:rsidR="00D92FD8">
              <w:rPr>
                <w:sz w:val="20"/>
                <w:szCs w:val="20"/>
              </w:rPr>
              <w:t xml:space="preserve"> </w:t>
            </w:r>
            <w:proofErr w:type="spellStart"/>
            <w:r w:rsidR="00D92FD8">
              <w:rPr>
                <w:sz w:val="20"/>
                <w:szCs w:val="20"/>
              </w:rPr>
              <w:t>si</w:t>
            </w:r>
            <w:proofErr w:type="spellEnd"/>
            <w:r w:rsidR="00D92FD8">
              <w:rPr>
                <w:sz w:val="20"/>
                <w:szCs w:val="20"/>
              </w:rPr>
              <w:t xml:space="preserve"> </w:t>
            </w:r>
            <w:proofErr w:type="spellStart"/>
            <w:r w:rsidR="00D92FD8">
              <w:rPr>
                <w:sz w:val="20"/>
                <w:szCs w:val="20"/>
              </w:rPr>
              <w:t>sportului</w:t>
            </w:r>
            <w:proofErr w:type="spellEnd"/>
            <w:r w:rsidR="00D92FD8" w:rsidRPr="007C2411">
              <w:rPr>
                <w:sz w:val="20"/>
                <w:szCs w:val="20"/>
              </w:rPr>
              <w:t xml:space="preserve"> </w:t>
            </w:r>
            <w:r w:rsidRPr="007C2411">
              <w:rPr>
                <w:sz w:val="20"/>
                <w:szCs w:val="20"/>
              </w:rPr>
              <w:t xml:space="preserve"> (</w:t>
            </w:r>
            <w:proofErr w:type="spellStart"/>
            <w:r w:rsidRPr="007C2411">
              <w:rPr>
                <w:sz w:val="20"/>
                <w:szCs w:val="20"/>
              </w:rPr>
              <w:t>lege,norme</w:t>
            </w:r>
            <w:proofErr w:type="spellEnd"/>
            <w:r w:rsidRPr="007C2411">
              <w:rPr>
                <w:sz w:val="20"/>
                <w:szCs w:val="20"/>
              </w:rPr>
              <w:t xml:space="preserve">, </w:t>
            </w:r>
            <w:proofErr w:type="spellStart"/>
            <w:r w:rsidRPr="007C2411">
              <w:rPr>
                <w:sz w:val="20"/>
                <w:szCs w:val="20"/>
              </w:rPr>
              <w:t>proceduri</w:t>
            </w:r>
            <w:proofErr w:type="spellEnd"/>
            <w:r w:rsidRPr="007C2411">
              <w:rPr>
                <w:sz w:val="20"/>
                <w:szCs w:val="20"/>
              </w:rPr>
              <w:t>)</w:t>
            </w:r>
          </w:p>
          <w:p w14:paraId="797C27B7" w14:textId="77777777" w:rsidR="004B032A" w:rsidRPr="007C2411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7C2411">
              <w:rPr>
                <w:sz w:val="20"/>
                <w:szCs w:val="20"/>
              </w:rPr>
              <w:t>-</w:t>
            </w:r>
            <w:proofErr w:type="spellStart"/>
            <w:r w:rsidRPr="007C2411">
              <w:rPr>
                <w:sz w:val="20"/>
                <w:szCs w:val="20"/>
              </w:rPr>
              <w:t>Exercitarea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permanenta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gramStart"/>
            <w:r w:rsidRPr="007C2411">
              <w:rPr>
                <w:sz w:val="20"/>
                <w:szCs w:val="20"/>
              </w:rPr>
              <w:t xml:space="preserve">a </w:t>
            </w:r>
            <w:proofErr w:type="spellStart"/>
            <w:r w:rsidRPr="007C2411">
              <w:rPr>
                <w:sz w:val="20"/>
                <w:szCs w:val="20"/>
              </w:rPr>
              <w:t>functiilor</w:t>
            </w:r>
            <w:proofErr w:type="spellEnd"/>
            <w:proofErr w:type="gramEnd"/>
            <w:r w:rsidRPr="007C2411">
              <w:rPr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sz w:val="20"/>
                <w:szCs w:val="20"/>
              </w:rPr>
              <w:t>supraveghere</w:t>
            </w:r>
            <w:proofErr w:type="spellEnd"/>
            <w:r w:rsidRPr="007C2411">
              <w:rPr>
                <w:sz w:val="20"/>
                <w:szCs w:val="20"/>
              </w:rPr>
              <w:t xml:space="preserve"> </w:t>
            </w:r>
            <w:proofErr w:type="spellStart"/>
            <w:r w:rsidRPr="007C2411">
              <w:rPr>
                <w:sz w:val="20"/>
                <w:szCs w:val="20"/>
              </w:rPr>
              <w:t>si</w:t>
            </w:r>
            <w:proofErr w:type="spellEnd"/>
            <w:r w:rsidRPr="007C2411">
              <w:rPr>
                <w:sz w:val="20"/>
                <w:szCs w:val="20"/>
              </w:rPr>
              <w:t xml:space="preserve"> control.</w:t>
            </w:r>
          </w:p>
        </w:tc>
        <w:tc>
          <w:tcPr>
            <w:tcW w:w="1350" w:type="dxa"/>
            <w:shd w:val="clear" w:color="auto" w:fill="auto"/>
          </w:tcPr>
          <w:p w14:paraId="2B0C9D9B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>-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specialitate</w:t>
            </w:r>
            <w:proofErr w:type="spellEnd"/>
          </w:p>
          <w:p w14:paraId="1E06FC2E" w14:textId="77777777" w:rsidR="004B032A" w:rsidRPr="007C2411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 w:rsidRPr="007C2411"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 w:rsidRPr="007C2411">
              <w:rPr>
                <w:rFonts w:cs="Courier New"/>
                <w:sz w:val="20"/>
                <w:szCs w:val="20"/>
              </w:rPr>
              <w:t>si</w:t>
            </w:r>
            <w:proofErr w:type="spellEnd"/>
            <w:r w:rsidRPr="007C2411"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0D054562" w14:textId="67A20C29" w:rsidR="004B032A" w:rsidRPr="007C2411" w:rsidRDefault="00CE208F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Dolj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1E437DD2" w14:textId="77777777" w:rsidR="004B032A" w:rsidRPr="00823D23" w:rsidRDefault="004B032A" w:rsidP="00DC1A91">
            <w:pPr>
              <w:autoSpaceDE w:val="0"/>
              <w:ind w:left="0"/>
              <w:rPr>
                <w:rFonts w:cs="Courier New"/>
                <w:sz w:val="20"/>
                <w:szCs w:val="20"/>
              </w:rPr>
            </w:pPr>
            <w:proofErr w:type="spellStart"/>
            <w:r w:rsidRPr="00823D23">
              <w:rPr>
                <w:rFonts w:cs="Courier New"/>
                <w:sz w:val="20"/>
                <w:szCs w:val="20"/>
              </w:rPr>
              <w:t>Dupa</w:t>
            </w:r>
            <w:proofErr w:type="spellEnd"/>
            <w:r w:rsidRPr="00823D23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823D23">
              <w:rPr>
                <w:rFonts w:cs="Courier New"/>
                <w:sz w:val="20"/>
                <w:szCs w:val="20"/>
              </w:rPr>
              <w:t>caz</w:t>
            </w:r>
            <w:proofErr w:type="spellEnd"/>
          </w:p>
        </w:tc>
      </w:tr>
      <w:tr w:rsidR="004B032A" w:rsidRPr="007A04FC" w14:paraId="1029B0BD" w14:textId="77777777" w:rsidTr="00075E0B">
        <w:tc>
          <w:tcPr>
            <w:tcW w:w="1908" w:type="dxa"/>
            <w:shd w:val="clear" w:color="auto" w:fill="auto"/>
          </w:tcPr>
          <w:p w14:paraId="4B451942" w14:textId="77777777" w:rsidR="004B032A" w:rsidRPr="004E0DB0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3780" w:type="dxa"/>
            <w:shd w:val="clear" w:color="auto" w:fill="auto"/>
          </w:tcPr>
          <w:p w14:paraId="34E6DAFC" w14:textId="6B157DC0" w:rsidR="004B032A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961444">
              <w:rPr>
                <w:sz w:val="20"/>
                <w:szCs w:val="20"/>
              </w:rPr>
              <w:t>Presiuni</w:t>
            </w:r>
            <w:proofErr w:type="spellEnd"/>
            <w:r w:rsidR="00021066">
              <w:rPr>
                <w:sz w:val="20"/>
                <w:szCs w:val="20"/>
              </w:rPr>
              <w:t>,</w:t>
            </w:r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exercitate</w:t>
            </w:r>
            <w:proofErr w:type="spellEnd"/>
            <w:r w:rsidRPr="00961444">
              <w:rPr>
                <w:sz w:val="20"/>
                <w:szCs w:val="20"/>
              </w:rPr>
              <w:t xml:space="preserve"> cu </w:t>
            </w:r>
            <w:proofErr w:type="spellStart"/>
            <w:proofErr w:type="gramStart"/>
            <w:r w:rsidRPr="00961444">
              <w:rPr>
                <w:sz w:val="20"/>
                <w:szCs w:val="20"/>
              </w:rPr>
              <w:t>intenţie</w:t>
            </w:r>
            <w:proofErr w:type="spellEnd"/>
            <w:r w:rsidR="00021066">
              <w:rPr>
                <w:sz w:val="20"/>
                <w:szCs w:val="20"/>
              </w:rPr>
              <w:t>,</w:t>
            </w:r>
            <w:r w:rsidRPr="00961444">
              <w:rPr>
                <w:sz w:val="20"/>
                <w:szCs w:val="20"/>
              </w:rPr>
              <w:t xml:space="preserve">  ale</w:t>
            </w:r>
            <w:proofErr w:type="gram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persoanelor</w:t>
            </w:r>
            <w:proofErr w:type="spellEnd"/>
            <w:r w:rsidRPr="00961444">
              <w:rPr>
                <w:sz w:val="20"/>
                <w:szCs w:val="20"/>
              </w:rPr>
              <w:t xml:space="preserve">  d</w:t>
            </w: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interiorul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exteriorul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315F67">
              <w:rPr>
                <w:sz w:val="20"/>
                <w:szCs w:val="20"/>
              </w:rPr>
              <w:t>DJST DOLJ</w:t>
            </w:r>
          </w:p>
          <w:p w14:paraId="176BBF81" w14:textId="77777777" w:rsidR="004B032A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961444">
              <w:rPr>
                <w:sz w:val="20"/>
                <w:szCs w:val="20"/>
              </w:rPr>
              <w:t>pentru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neevidenţierea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deficienţelor</w:t>
            </w:r>
            <w:proofErr w:type="spellEnd"/>
            <w:r w:rsidRPr="00961444">
              <w:rPr>
                <w:sz w:val="20"/>
                <w:szCs w:val="20"/>
              </w:rPr>
              <w:t>.</w:t>
            </w:r>
          </w:p>
          <w:p w14:paraId="1B9E760E" w14:textId="77777777" w:rsidR="004B032A" w:rsidRPr="00290233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961444">
              <w:rPr>
                <w:sz w:val="20"/>
                <w:szCs w:val="20"/>
              </w:rPr>
              <w:t>Divulgarea</w:t>
            </w:r>
            <w:proofErr w:type="spellEnd"/>
            <w:r w:rsidRPr="00961444">
              <w:rPr>
                <w:sz w:val="20"/>
                <w:szCs w:val="20"/>
              </w:rPr>
              <w:t xml:space="preserve"> de </w:t>
            </w:r>
            <w:proofErr w:type="spellStart"/>
            <w:r w:rsidRPr="00961444">
              <w:rPr>
                <w:sz w:val="20"/>
                <w:szCs w:val="20"/>
              </w:rPr>
              <w:t>informaţii</w:t>
            </w:r>
            <w:proofErr w:type="spellEnd"/>
            <w:r w:rsidRPr="00961444">
              <w:rPr>
                <w:sz w:val="20"/>
                <w:szCs w:val="20"/>
              </w:rPr>
              <w:t xml:space="preserve"> la care s-</w:t>
            </w:r>
            <w:proofErr w:type="gramStart"/>
            <w:r w:rsidRPr="00961444">
              <w:rPr>
                <w:sz w:val="20"/>
                <w:szCs w:val="20"/>
              </w:rPr>
              <w:t>a</w:t>
            </w:r>
            <w:proofErr w:type="gram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avut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acces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în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cadrul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acţiunilor</w:t>
            </w:r>
            <w:proofErr w:type="spellEnd"/>
            <w:r w:rsidRPr="00961444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control</w:t>
            </w:r>
            <w:r w:rsidRPr="00290233">
              <w:rPr>
                <w:sz w:val="20"/>
                <w:szCs w:val="20"/>
              </w:rPr>
              <w:t>.</w:t>
            </w:r>
          </w:p>
          <w:p w14:paraId="2923C7C9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-Evitarea trasării unor măsuri</w:t>
            </w:r>
            <w:r w:rsidRPr="00290233">
              <w:rPr>
                <w:sz w:val="20"/>
                <w:szCs w:val="20"/>
                <w:lang w:val="ro-RO"/>
              </w:rPr>
              <w:t xml:space="preserve"> în scopul  acoperirii unor disfuncţionalităţi</w:t>
            </w:r>
            <w:r w:rsidRPr="00290233">
              <w:rPr>
                <w:bCs/>
                <w:sz w:val="20"/>
                <w:szCs w:val="20"/>
                <w:lang w:val="it-IT"/>
              </w:rPr>
              <w:t xml:space="preserve">  constatate în </w:t>
            </w:r>
            <w:r>
              <w:rPr>
                <w:bCs/>
                <w:sz w:val="20"/>
                <w:szCs w:val="20"/>
                <w:lang w:val="it-IT"/>
              </w:rPr>
              <w:t>acţiunile de control</w:t>
            </w:r>
            <w:r w:rsidRPr="00290233">
              <w:rPr>
                <w:bCs/>
                <w:sz w:val="20"/>
                <w:szCs w:val="20"/>
                <w:lang w:val="it-IT"/>
              </w:rPr>
              <w:t xml:space="preserve"> ectuate  conform </w:t>
            </w:r>
            <w:proofErr w:type="spellStart"/>
            <w:r w:rsidRPr="00290233">
              <w:rPr>
                <w:bCs/>
                <w:sz w:val="20"/>
                <w:szCs w:val="20"/>
                <w:lang w:val="fr-FR"/>
              </w:rPr>
              <w:t>planului</w:t>
            </w:r>
            <w:proofErr w:type="spellEnd"/>
            <w:r w:rsidRPr="00290233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90233">
              <w:rPr>
                <w:bCs/>
                <w:sz w:val="20"/>
                <w:szCs w:val="20"/>
                <w:lang w:val="fr-FR"/>
              </w:rPr>
              <w:t>anual</w:t>
            </w:r>
            <w:proofErr w:type="spellEnd"/>
            <w:r w:rsidRPr="00290233">
              <w:rPr>
                <w:bCs/>
                <w:sz w:val="20"/>
                <w:szCs w:val="20"/>
                <w:lang w:val="fr-FR"/>
              </w:rPr>
              <w:t xml:space="preserve"> de </w:t>
            </w:r>
            <w:r>
              <w:rPr>
                <w:bCs/>
                <w:sz w:val="20"/>
                <w:szCs w:val="20"/>
                <w:lang w:val="fr-FR"/>
              </w:rPr>
              <w:t>control</w:t>
            </w:r>
          </w:p>
        </w:tc>
        <w:tc>
          <w:tcPr>
            <w:tcW w:w="2383" w:type="dxa"/>
            <w:shd w:val="clear" w:color="auto" w:fill="auto"/>
          </w:tcPr>
          <w:p w14:paraId="5CB4358C" w14:textId="77777777" w:rsidR="004B032A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961444">
              <w:rPr>
                <w:sz w:val="20"/>
                <w:szCs w:val="20"/>
              </w:rPr>
              <w:t>Neîndeplinirea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atribuţiilor</w:t>
            </w:r>
            <w:proofErr w:type="spellEnd"/>
            <w:r w:rsidRPr="00961444">
              <w:rPr>
                <w:sz w:val="20"/>
                <w:szCs w:val="20"/>
              </w:rPr>
              <w:t xml:space="preserve"> de </w:t>
            </w:r>
            <w:proofErr w:type="spellStart"/>
            <w:r w:rsidRPr="00961444">
              <w:rPr>
                <w:sz w:val="20"/>
                <w:szCs w:val="20"/>
              </w:rPr>
              <w:t>serviciu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în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scopul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obţinerii</w:t>
            </w:r>
            <w:proofErr w:type="spellEnd"/>
            <w:r w:rsidRPr="00961444">
              <w:rPr>
                <w:sz w:val="20"/>
                <w:szCs w:val="20"/>
              </w:rPr>
              <w:t xml:space="preserve"> de </w:t>
            </w:r>
            <w:proofErr w:type="spellStart"/>
            <w:r w:rsidRPr="00961444">
              <w:rPr>
                <w:sz w:val="20"/>
                <w:szCs w:val="20"/>
              </w:rPr>
              <w:t>avantaje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materiale</w:t>
            </w:r>
            <w:proofErr w:type="spellEnd"/>
            <w:r w:rsidRPr="00961444">
              <w:rPr>
                <w:sz w:val="20"/>
                <w:szCs w:val="20"/>
              </w:rPr>
              <w:t xml:space="preserve"> morale </w:t>
            </w:r>
            <w:proofErr w:type="spellStart"/>
            <w:r w:rsidRPr="00961444">
              <w:rPr>
                <w:sz w:val="20"/>
                <w:szCs w:val="20"/>
              </w:rPr>
              <w:t>sau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profesionale</w:t>
            </w:r>
            <w:proofErr w:type="spellEnd"/>
            <w:r w:rsidRPr="00961444">
              <w:rPr>
                <w:sz w:val="20"/>
                <w:szCs w:val="20"/>
              </w:rPr>
              <w:t>.</w:t>
            </w:r>
          </w:p>
          <w:p w14:paraId="0877194C" w14:textId="77777777" w:rsidR="004B032A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Nev</w:t>
            </w:r>
            <w:r w:rsidRPr="00B744FA">
              <w:rPr>
                <w:sz w:val="20"/>
                <w:szCs w:val="20"/>
              </w:rPr>
              <w:t>alorificarea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sz w:val="20"/>
                <w:szCs w:val="20"/>
              </w:rPr>
              <w:t>rezultatelor</w:t>
            </w:r>
            <w:proofErr w:type="spellEnd"/>
            <w:r w:rsidRPr="00B744FA">
              <w:rPr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sz w:val="20"/>
                <w:szCs w:val="20"/>
              </w:rPr>
              <w:t>activității</w:t>
            </w:r>
            <w:proofErr w:type="spellEnd"/>
            <w:r w:rsidRPr="00B744FA">
              <w:rPr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sz w:val="20"/>
                <w:szCs w:val="20"/>
              </w:rPr>
              <w:t>Curții</w:t>
            </w:r>
            <w:proofErr w:type="spellEnd"/>
            <w:r w:rsidRPr="00B744FA">
              <w:rPr>
                <w:sz w:val="20"/>
                <w:szCs w:val="20"/>
              </w:rPr>
              <w:t xml:space="preserve"> de </w:t>
            </w:r>
            <w:proofErr w:type="spellStart"/>
            <w:r w:rsidRPr="00B744FA">
              <w:rPr>
                <w:sz w:val="20"/>
                <w:szCs w:val="20"/>
              </w:rPr>
              <w:t>Conturi</w:t>
            </w:r>
            <w:proofErr w:type="spellEnd"/>
            <w:r w:rsidRPr="00B744FA">
              <w:rPr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sz w:val="20"/>
                <w:szCs w:val="20"/>
              </w:rPr>
              <w:t>și</w:t>
            </w:r>
            <w:proofErr w:type="spellEnd"/>
            <w:r w:rsidRPr="00B744FA">
              <w:rPr>
                <w:sz w:val="20"/>
                <w:szCs w:val="20"/>
              </w:rPr>
              <w:t xml:space="preserve"> ale </w:t>
            </w:r>
            <w:proofErr w:type="spellStart"/>
            <w:r>
              <w:rPr>
                <w:sz w:val="20"/>
                <w:szCs w:val="20"/>
              </w:rPr>
              <w:t>structurilor</w:t>
            </w:r>
            <w:proofErr w:type="spellEnd"/>
            <w:r>
              <w:rPr>
                <w:sz w:val="20"/>
                <w:szCs w:val="20"/>
              </w:rPr>
              <w:t xml:space="preserve"> de control intern.</w:t>
            </w:r>
            <w:r w:rsidRPr="00961444">
              <w:rPr>
                <w:sz w:val="20"/>
                <w:szCs w:val="20"/>
              </w:rPr>
              <w:t xml:space="preserve"> </w:t>
            </w:r>
          </w:p>
          <w:p w14:paraId="5C123F7D" w14:textId="77777777" w:rsidR="004B032A" w:rsidRPr="003D3C8D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431A982B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E4C89D4" w14:textId="77777777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9506C8D" w14:textId="77777777" w:rsidR="004B032A" w:rsidRPr="007A04FC" w:rsidRDefault="004B032A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D610B4D" w14:textId="77777777" w:rsidR="004B032A" w:rsidRPr="00961444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Utilizarea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961444">
              <w:rPr>
                <w:sz w:val="20"/>
                <w:szCs w:val="20"/>
              </w:rPr>
              <w:t>ijloace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tehnice</w:t>
            </w:r>
            <w:proofErr w:type="spellEnd"/>
            <w:r w:rsidRPr="00961444">
              <w:rPr>
                <w:sz w:val="20"/>
                <w:szCs w:val="20"/>
              </w:rPr>
              <w:t xml:space="preserve"> de </w:t>
            </w:r>
            <w:proofErr w:type="spellStart"/>
            <w:r w:rsidRPr="00961444">
              <w:rPr>
                <w:sz w:val="20"/>
                <w:szCs w:val="20"/>
              </w:rPr>
              <w:t>monitorizare</w:t>
            </w:r>
            <w:proofErr w:type="spellEnd"/>
          </w:p>
          <w:p w14:paraId="3EFB7E03" w14:textId="77777777" w:rsidR="004B032A" w:rsidRPr="00961444" w:rsidRDefault="004B032A" w:rsidP="00DC1A91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961444">
              <w:rPr>
                <w:sz w:val="20"/>
                <w:szCs w:val="20"/>
              </w:rPr>
              <w:t>Verificarea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permanentă</w:t>
            </w:r>
            <w:proofErr w:type="spellEnd"/>
            <w:r w:rsidRPr="00961444">
              <w:rPr>
                <w:sz w:val="20"/>
                <w:szCs w:val="20"/>
              </w:rPr>
              <w:t xml:space="preserve"> a </w:t>
            </w:r>
            <w:proofErr w:type="spellStart"/>
            <w:r w:rsidRPr="00961444">
              <w:rPr>
                <w:sz w:val="20"/>
                <w:szCs w:val="20"/>
              </w:rPr>
              <w:t>stării</w:t>
            </w:r>
            <w:proofErr w:type="spellEnd"/>
            <w:r w:rsidRPr="00961444">
              <w:rPr>
                <w:sz w:val="20"/>
                <w:szCs w:val="20"/>
              </w:rPr>
              <w:t xml:space="preserve"> de </w:t>
            </w:r>
            <w:proofErr w:type="spellStart"/>
            <w:r w:rsidRPr="00961444">
              <w:rPr>
                <w:sz w:val="20"/>
                <w:szCs w:val="20"/>
              </w:rPr>
              <w:t>incomatibilitate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privind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 w:rsidRPr="00961444">
              <w:rPr>
                <w:sz w:val="20"/>
                <w:szCs w:val="20"/>
              </w:rPr>
              <w:t>efectuarea</w:t>
            </w:r>
            <w:proofErr w:type="spellEnd"/>
            <w:r w:rsidRPr="0096144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acţiunilor</w:t>
            </w:r>
            <w:proofErr w:type="spellEnd"/>
            <w:r>
              <w:rPr>
                <w:sz w:val="20"/>
                <w:szCs w:val="20"/>
              </w:rPr>
              <w:t xml:space="preserve"> de control</w:t>
            </w:r>
          </w:p>
          <w:p w14:paraId="511E0870" w14:textId="77777777" w:rsidR="004B032A" w:rsidRDefault="004B032A" w:rsidP="00DC1A9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-Analiza </w:t>
            </w:r>
            <w:proofErr w:type="spellStart"/>
            <w:r>
              <w:rPr>
                <w:rFonts w:eastAsia="Calibri"/>
                <w:sz w:val="20"/>
                <w:szCs w:val="20"/>
              </w:rPr>
              <w:t>r</w:t>
            </w:r>
            <w:r w:rsidRPr="00744AFB">
              <w:rPr>
                <w:rFonts w:eastAsia="Calibri"/>
                <w:sz w:val="20"/>
                <w:szCs w:val="20"/>
              </w:rPr>
              <w:t>apoarte</w:t>
            </w:r>
            <w:r>
              <w:rPr>
                <w:rFonts w:eastAsia="Calibri"/>
                <w:sz w:val="20"/>
                <w:szCs w:val="20"/>
              </w:rPr>
              <w:t>lor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anuale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Calibri"/>
                <w:sz w:val="20"/>
                <w:szCs w:val="20"/>
              </w:rPr>
              <w:t>activitate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  <w:p w14:paraId="0836983E" w14:textId="77777777" w:rsidR="004B032A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>
              <w:rPr>
                <w:rFonts w:eastAsia="Calibri"/>
                <w:sz w:val="20"/>
                <w:szCs w:val="20"/>
              </w:rPr>
              <w:t>Urmarirea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remedierii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deficienţelor</w:t>
            </w:r>
            <w:proofErr w:type="spellEnd"/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vulnerabilităţilor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specifice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instituţiilor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publice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prin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implementarea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sistematică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măsurilor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preventive.</w:t>
            </w:r>
          </w:p>
          <w:p w14:paraId="317B370D" w14:textId="5DB91B5C" w:rsidR="004B032A" w:rsidRPr="003D3C8D" w:rsidRDefault="004B032A" w:rsidP="00DC1A91">
            <w:pPr>
              <w:autoSpaceDE w:val="0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Intensificarea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activităților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de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informare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ș</w:t>
            </w:r>
            <w:r>
              <w:rPr>
                <w:rFonts w:eastAsia="Calibri"/>
                <w:sz w:val="20"/>
                <w:szCs w:val="20"/>
              </w:rPr>
              <w:t>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formare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eastAsia="Calibri"/>
                <w:sz w:val="20"/>
                <w:szCs w:val="20"/>
              </w:rPr>
              <w:t>personalului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din </w:t>
            </w:r>
            <w:r w:rsidR="00315F67">
              <w:rPr>
                <w:rFonts w:eastAsia="Calibri"/>
                <w:sz w:val="20"/>
                <w:szCs w:val="20"/>
              </w:rPr>
              <w:t>DJST DOLJ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744FA">
              <w:rPr>
                <w:rFonts w:eastAsia="Calibri"/>
                <w:sz w:val="20"/>
                <w:szCs w:val="20"/>
              </w:rPr>
              <w:t xml:space="preserve">cu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privire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la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măsurile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preventive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anticorupție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și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promovarea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integrității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în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funcția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B744FA">
              <w:rPr>
                <w:rFonts w:eastAsia="Calibri"/>
                <w:sz w:val="20"/>
                <w:szCs w:val="20"/>
              </w:rPr>
              <w:t>serviciul</w:t>
            </w:r>
            <w:proofErr w:type="spellEnd"/>
            <w:r w:rsidRPr="00B744FA">
              <w:rPr>
                <w:rFonts w:eastAsia="Calibri"/>
                <w:sz w:val="20"/>
                <w:szCs w:val="20"/>
              </w:rPr>
              <w:t xml:space="preserve"> public</w:t>
            </w:r>
            <w:r w:rsidR="000611A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5EFBADDC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Personalul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cs="Courier New"/>
                <w:sz w:val="20"/>
                <w:szCs w:val="20"/>
              </w:rPr>
              <w:t>cadrul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urier New"/>
                <w:sz w:val="20"/>
                <w:szCs w:val="20"/>
              </w:rPr>
              <w:t>structurii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control</w:t>
            </w:r>
          </w:p>
          <w:p w14:paraId="7849BD57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SCIM </w:t>
            </w:r>
            <w:proofErr w:type="spellStart"/>
            <w:r>
              <w:rPr>
                <w:rFonts w:cs="Courier New"/>
                <w:sz w:val="20"/>
                <w:szCs w:val="20"/>
              </w:rPr>
              <w:t>şi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SNA</w:t>
            </w:r>
          </w:p>
          <w:p w14:paraId="3FF1AC70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proofErr w:type="spellStart"/>
            <w:r>
              <w:rPr>
                <w:rFonts w:cs="Courier New"/>
                <w:sz w:val="20"/>
                <w:szCs w:val="20"/>
              </w:rPr>
              <w:t>Consilierul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ourier New"/>
                <w:sz w:val="20"/>
                <w:szCs w:val="20"/>
              </w:rPr>
              <w:t>etică</w:t>
            </w:r>
            <w:proofErr w:type="spellEnd"/>
          </w:p>
          <w:p w14:paraId="35712C04" w14:textId="77777777" w:rsidR="004B032A" w:rsidRDefault="004B032A" w:rsidP="00DC1A91">
            <w:pPr>
              <w:autoSpaceDE w:val="0"/>
              <w:spacing w:after="0"/>
              <w:ind w:left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-Comisia de </w:t>
            </w:r>
            <w:proofErr w:type="spellStart"/>
            <w:r>
              <w:rPr>
                <w:rFonts w:cs="Courier New"/>
                <w:sz w:val="20"/>
                <w:szCs w:val="20"/>
              </w:rPr>
              <w:t>disciplină</w:t>
            </w:r>
            <w:proofErr w:type="spellEnd"/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14:paraId="51B25B6F" w14:textId="78D8F798" w:rsidR="004B032A" w:rsidRPr="007A04FC" w:rsidRDefault="000611A2" w:rsidP="00DC1A91">
            <w:pPr>
              <w:autoSpaceDE w:val="0"/>
              <w:spacing w:after="0"/>
              <w:ind w:left="0"/>
              <w:rPr>
                <w:rFonts w:cs="Courier New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  <w:r w:rsidR="00315F67">
              <w:rPr>
                <w:rFonts w:cs="Courier New"/>
                <w:sz w:val="20"/>
                <w:szCs w:val="20"/>
              </w:rPr>
              <w:t xml:space="preserve">Director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executiv</w:t>
            </w:r>
            <w:proofErr w:type="spellEnd"/>
            <w:r w:rsidR="00315F67">
              <w:rPr>
                <w:rFonts w:cs="Courier New"/>
                <w:sz w:val="20"/>
                <w:szCs w:val="20"/>
              </w:rPr>
              <w:t xml:space="preserve"> DJST </w:t>
            </w:r>
            <w:proofErr w:type="spellStart"/>
            <w:r w:rsidR="00315F67">
              <w:rPr>
                <w:rFonts w:cs="Courier New"/>
                <w:sz w:val="20"/>
                <w:szCs w:val="20"/>
              </w:rPr>
              <w:t>dolj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14:paraId="426AA431" w14:textId="77777777" w:rsidR="004B032A" w:rsidRPr="00020E3B" w:rsidRDefault="004B032A" w:rsidP="00DC1A91">
            <w:pPr>
              <w:spacing w:after="0" w:line="240" w:lineRule="auto"/>
              <w:ind w:left="0"/>
              <w:jc w:val="left"/>
              <w:rPr>
                <w:rFonts w:cs="Arial"/>
                <w:sz w:val="20"/>
                <w:szCs w:val="20"/>
                <w:lang w:val="it-IT"/>
              </w:rPr>
            </w:pPr>
          </w:p>
        </w:tc>
      </w:tr>
    </w:tbl>
    <w:p w14:paraId="7874C4B8" w14:textId="01AF5FA6" w:rsidR="00EA5D7D" w:rsidRDefault="00BD6D8E" w:rsidP="00C912AF">
      <w:pPr>
        <w:spacing w:after="0"/>
        <w:ind w:left="0" w:hanging="6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14:paraId="2A2D097B" w14:textId="77777777" w:rsidR="00EA5D7D" w:rsidRDefault="00176F15" w:rsidP="00EA5D7D">
      <w:pPr>
        <w:spacing w:after="0"/>
        <w:ind w:left="0" w:hanging="630"/>
        <w:rPr>
          <w:b/>
          <w:sz w:val="20"/>
          <w:szCs w:val="20"/>
        </w:rPr>
      </w:pPr>
      <w:r w:rsidRPr="009F23B6">
        <w:rPr>
          <w:b/>
          <w:sz w:val="20"/>
          <w:szCs w:val="20"/>
        </w:rPr>
        <w:t>Agenda:</w:t>
      </w:r>
    </w:p>
    <w:p w14:paraId="4B866D33" w14:textId="1DFC5602" w:rsidR="00EA5D7D" w:rsidRPr="00021066" w:rsidRDefault="00176F15" w:rsidP="00021066">
      <w:pPr>
        <w:spacing w:after="0"/>
        <w:ind w:left="0" w:hanging="630"/>
        <w:rPr>
          <w:sz w:val="20"/>
          <w:szCs w:val="20"/>
        </w:rPr>
      </w:pPr>
      <w:r w:rsidRPr="009F23B6">
        <w:rPr>
          <w:sz w:val="20"/>
          <w:szCs w:val="20"/>
        </w:rPr>
        <w:t xml:space="preserve">P – </w:t>
      </w:r>
      <w:proofErr w:type="spellStart"/>
      <w:r w:rsidRPr="009F23B6">
        <w:rPr>
          <w:sz w:val="20"/>
          <w:szCs w:val="20"/>
        </w:rPr>
        <w:t>probabilitate</w:t>
      </w:r>
      <w:proofErr w:type="spellEnd"/>
      <w:r w:rsidRPr="009F23B6">
        <w:rPr>
          <w:sz w:val="20"/>
          <w:szCs w:val="20"/>
        </w:rPr>
        <w:t>,</w:t>
      </w:r>
      <w:r w:rsidR="00E72C31">
        <w:rPr>
          <w:sz w:val="20"/>
          <w:szCs w:val="20"/>
        </w:rPr>
        <w:t xml:space="preserve"> </w:t>
      </w:r>
      <w:r w:rsidRPr="009F23B6">
        <w:rPr>
          <w:sz w:val="20"/>
          <w:szCs w:val="20"/>
        </w:rPr>
        <w:t>I – impact,</w:t>
      </w:r>
      <w:r w:rsidR="00E72C31">
        <w:rPr>
          <w:sz w:val="20"/>
          <w:szCs w:val="20"/>
        </w:rPr>
        <w:t xml:space="preserve"> </w:t>
      </w:r>
      <w:r w:rsidRPr="009F23B6">
        <w:rPr>
          <w:sz w:val="20"/>
          <w:szCs w:val="20"/>
        </w:rPr>
        <w:t xml:space="preserve">E – </w:t>
      </w:r>
      <w:proofErr w:type="spellStart"/>
      <w:r w:rsidRPr="009F23B6">
        <w:rPr>
          <w:sz w:val="20"/>
          <w:szCs w:val="20"/>
        </w:rPr>
        <w:t>expunere</w:t>
      </w:r>
      <w:proofErr w:type="spellEnd"/>
      <w:r w:rsidRPr="009F23B6">
        <w:rPr>
          <w:sz w:val="20"/>
          <w:szCs w:val="20"/>
        </w:rPr>
        <w:t>,</w:t>
      </w:r>
      <w:r w:rsidR="00E72C31">
        <w:rPr>
          <w:sz w:val="20"/>
          <w:szCs w:val="20"/>
        </w:rPr>
        <w:t xml:space="preserve"> </w:t>
      </w:r>
      <w:r w:rsidRPr="009F23B6">
        <w:rPr>
          <w:sz w:val="20"/>
          <w:szCs w:val="20"/>
        </w:rPr>
        <w:t xml:space="preserve">A – </w:t>
      </w:r>
      <w:proofErr w:type="spellStart"/>
      <w:r w:rsidRPr="009F23B6">
        <w:rPr>
          <w:sz w:val="20"/>
          <w:szCs w:val="20"/>
        </w:rPr>
        <w:t>responsabil</w:t>
      </w:r>
      <w:proofErr w:type="spellEnd"/>
      <w:r w:rsidRPr="009F23B6">
        <w:rPr>
          <w:sz w:val="20"/>
          <w:szCs w:val="20"/>
        </w:rPr>
        <w:t>,</w:t>
      </w:r>
      <w:r w:rsidR="00E72C31">
        <w:rPr>
          <w:sz w:val="20"/>
          <w:szCs w:val="20"/>
        </w:rPr>
        <w:t xml:space="preserve"> </w:t>
      </w:r>
      <w:r w:rsidRPr="009F23B6">
        <w:rPr>
          <w:sz w:val="20"/>
          <w:szCs w:val="20"/>
        </w:rPr>
        <w:t>B – termen.</w:t>
      </w:r>
    </w:p>
    <w:p w14:paraId="19C0DC56" w14:textId="00DE42FB" w:rsidR="00176F15" w:rsidRDefault="00176F15" w:rsidP="00EA5D7D">
      <w:pPr>
        <w:spacing w:after="0"/>
        <w:ind w:left="0" w:hanging="630"/>
        <w:rPr>
          <w:sz w:val="20"/>
          <w:szCs w:val="20"/>
        </w:rPr>
      </w:pPr>
      <w:r w:rsidRPr="009F23B6">
        <w:rPr>
          <w:b/>
          <w:sz w:val="20"/>
          <w:szCs w:val="20"/>
        </w:rPr>
        <w:lastRenderedPageBreak/>
        <w:t>NOTA:</w:t>
      </w:r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b/>
          <w:sz w:val="20"/>
          <w:szCs w:val="20"/>
        </w:rPr>
        <w:t>Risc</w:t>
      </w:r>
      <w:proofErr w:type="spellEnd"/>
      <w:r w:rsidRPr="009F23B6">
        <w:rPr>
          <w:b/>
          <w:sz w:val="20"/>
          <w:szCs w:val="20"/>
        </w:rPr>
        <w:t xml:space="preserve"> de </w:t>
      </w:r>
      <w:proofErr w:type="spellStart"/>
      <w:r w:rsidRPr="009F23B6">
        <w:rPr>
          <w:b/>
          <w:sz w:val="20"/>
          <w:szCs w:val="20"/>
        </w:rPr>
        <w:t>corupţie</w:t>
      </w:r>
      <w:proofErr w:type="spellEnd"/>
      <w:r w:rsidRPr="009F23B6">
        <w:rPr>
          <w:sz w:val="20"/>
          <w:szCs w:val="20"/>
        </w:rPr>
        <w:t xml:space="preserve"> - </w:t>
      </w:r>
      <w:proofErr w:type="spellStart"/>
      <w:r w:rsidRPr="009F23B6">
        <w:rPr>
          <w:sz w:val="20"/>
          <w:szCs w:val="20"/>
        </w:rPr>
        <w:t>probabilitatea</w:t>
      </w:r>
      <w:proofErr w:type="spellEnd"/>
      <w:r w:rsidRPr="009F23B6">
        <w:rPr>
          <w:sz w:val="20"/>
          <w:szCs w:val="20"/>
        </w:rPr>
        <w:t xml:space="preserve"> de </w:t>
      </w:r>
      <w:proofErr w:type="spellStart"/>
      <w:r w:rsidRPr="009F23B6">
        <w:rPr>
          <w:sz w:val="20"/>
          <w:szCs w:val="20"/>
        </w:rPr>
        <w:t>materializare</w:t>
      </w:r>
      <w:proofErr w:type="spellEnd"/>
      <w:r w:rsidRPr="009F23B6">
        <w:rPr>
          <w:sz w:val="20"/>
          <w:szCs w:val="20"/>
        </w:rPr>
        <w:t xml:space="preserve"> a </w:t>
      </w:r>
      <w:proofErr w:type="spellStart"/>
      <w:r w:rsidRPr="009F23B6">
        <w:rPr>
          <w:sz w:val="20"/>
          <w:szCs w:val="20"/>
        </w:rPr>
        <w:t>unei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ameninţări</w:t>
      </w:r>
      <w:proofErr w:type="spellEnd"/>
      <w:r w:rsidRPr="009F23B6">
        <w:rPr>
          <w:sz w:val="20"/>
          <w:szCs w:val="20"/>
        </w:rPr>
        <w:t xml:space="preserve"> de </w:t>
      </w:r>
      <w:proofErr w:type="spellStart"/>
      <w:r w:rsidRPr="009F23B6">
        <w:rPr>
          <w:sz w:val="20"/>
          <w:szCs w:val="20"/>
        </w:rPr>
        <w:t>corupţie</w:t>
      </w:r>
      <w:proofErr w:type="spellEnd"/>
      <w:r w:rsidRPr="009F23B6">
        <w:rPr>
          <w:sz w:val="20"/>
          <w:szCs w:val="20"/>
        </w:rPr>
        <w:t xml:space="preserve"> care </w:t>
      </w:r>
      <w:proofErr w:type="spellStart"/>
      <w:r w:rsidRPr="009F23B6">
        <w:rPr>
          <w:sz w:val="20"/>
          <w:szCs w:val="20"/>
        </w:rPr>
        <w:t>vizează</w:t>
      </w:r>
      <w:proofErr w:type="spellEnd"/>
      <w:r w:rsidRPr="009F23B6">
        <w:rPr>
          <w:sz w:val="20"/>
          <w:szCs w:val="20"/>
        </w:rPr>
        <w:t xml:space="preserve"> un </w:t>
      </w:r>
      <w:proofErr w:type="spellStart"/>
      <w:r w:rsidRPr="009F23B6">
        <w:rPr>
          <w:sz w:val="20"/>
          <w:szCs w:val="20"/>
        </w:rPr>
        <w:t>angajat</w:t>
      </w:r>
      <w:proofErr w:type="spellEnd"/>
      <w:r w:rsidRPr="009F23B6">
        <w:rPr>
          <w:sz w:val="20"/>
          <w:szCs w:val="20"/>
        </w:rPr>
        <w:t xml:space="preserve">, un </w:t>
      </w:r>
      <w:proofErr w:type="spellStart"/>
      <w:r w:rsidRPr="009F23B6">
        <w:rPr>
          <w:sz w:val="20"/>
          <w:szCs w:val="20"/>
        </w:rPr>
        <w:t>colectiv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profesional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sau</w:t>
      </w:r>
      <w:proofErr w:type="spellEnd"/>
      <w:r w:rsidRPr="009F23B6">
        <w:rPr>
          <w:sz w:val="20"/>
          <w:szCs w:val="20"/>
        </w:rPr>
        <w:t xml:space="preserve"> un </w:t>
      </w:r>
      <w:proofErr w:type="spellStart"/>
      <w:r w:rsidRPr="009F23B6">
        <w:rPr>
          <w:sz w:val="20"/>
          <w:szCs w:val="20"/>
        </w:rPr>
        <w:t>domeniu</w:t>
      </w:r>
      <w:proofErr w:type="spellEnd"/>
      <w:r w:rsidRPr="009F23B6">
        <w:rPr>
          <w:sz w:val="20"/>
          <w:szCs w:val="20"/>
        </w:rPr>
        <w:t xml:space="preserve">    de </w:t>
      </w:r>
      <w:proofErr w:type="spellStart"/>
      <w:r w:rsidRPr="009F23B6">
        <w:rPr>
          <w:sz w:val="20"/>
          <w:szCs w:val="20"/>
        </w:rPr>
        <w:t>activitate</w:t>
      </w:r>
      <w:proofErr w:type="spellEnd"/>
      <w:r w:rsidRPr="009F23B6">
        <w:rPr>
          <w:sz w:val="20"/>
          <w:szCs w:val="20"/>
        </w:rPr>
        <w:t xml:space="preserve">, </w:t>
      </w:r>
      <w:proofErr w:type="spellStart"/>
      <w:r w:rsidRPr="009F23B6">
        <w:rPr>
          <w:sz w:val="20"/>
          <w:szCs w:val="20"/>
        </w:rPr>
        <w:t>determinată</w:t>
      </w:r>
      <w:proofErr w:type="spellEnd"/>
      <w:r w:rsidRPr="009F23B6">
        <w:rPr>
          <w:sz w:val="20"/>
          <w:szCs w:val="20"/>
        </w:rPr>
        <w:t xml:space="preserve"> de </w:t>
      </w:r>
      <w:proofErr w:type="spellStart"/>
      <w:r w:rsidRPr="009F23B6">
        <w:rPr>
          <w:sz w:val="20"/>
          <w:szCs w:val="20"/>
        </w:rPr>
        <w:t>atribuţiile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specifice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şi</w:t>
      </w:r>
      <w:proofErr w:type="spellEnd"/>
      <w:r w:rsidRPr="009F23B6">
        <w:rPr>
          <w:sz w:val="20"/>
          <w:szCs w:val="20"/>
        </w:rPr>
        <w:t xml:space="preserve"> de </w:t>
      </w:r>
      <w:proofErr w:type="spellStart"/>
      <w:r w:rsidRPr="009F23B6">
        <w:rPr>
          <w:sz w:val="20"/>
          <w:szCs w:val="20"/>
        </w:rPr>
        <w:t>natură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să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producă</w:t>
      </w:r>
      <w:proofErr w:type="spellEnd"/>
      <w:r w:rsidRPr="009F23B6">
        <w:rPr>
          <w:sz w:val="20"/>
          <w:szCs w:val="20"/>
        </w:rPr>
        <w:t xml:space="preserve"> un impact cu </w:t>
      </w:r>
      <w:proofErr w:type="spellStart"/>
      <w:r w:rsidRPr="009F23B6">
        <w:rPr>
          <w:sz w:val="20"/>
          <w:szCs w:val="20"/>
        </w:rPr>
        <w:t>privire</w:t>
      </w:r>
      <w:proofErr w:type="spellEnd"/>
      <w:r w:rsidRPr="009F23B6">
        <w:rPr>
          <w:sz w:val="20"/>
          <w:szCs w:val="20"/>
        </w:rPr>
        <w:t xml:space="preserve"> la </w:t>
      </w:r>
      <w:proofErr w:type="spellStart"/>
      <w:r w:rsidRPr="009F23B6">
        <w:rPr>
          <w:sz w:val="20"/>
          <w:szCs w:val="20"/>
        </w:rPr>
        <w:t>îndeplinirea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obiectivelor</w:t>
      </w:r>
      <w:proofErr w:type="spellEnd"/>
      <w:r w:rsidRPr="009F23B6">
        <w:rPr>
          <w:sz w:val="20"/>
          <w:szCs w:val="20"/>
        </w:rPr>
        <w:t>/</w:t>
      </w:r>
      <w:proofErr w:type="spellStart"/>
      <w:r w:rsidRPr="009F23B6">
        <w:rPr>
          <w:sz w:val="20"/>
          <w:szCs w:val="20"/>
        </w:rPr>
        <w:t>activităţilor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unei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autorităţi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sau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instituţii</w:t>
      </w:r>
      <w:proofErr w:type="spellEnd"/>
      <w:r w:rsidRPr="009F23B6">
        <w:rPr>
          <w:sz w:val="20"/>
          <w:szCs w:val="20"/>
        </w:rPr>
        <w:t xml:space="preserve"> </w:t>
      </w:r>
      <w:proofErr w:type="spellStart"/>
      <w:r w:rsidRPr="009F23B6">
        <w:rPr>
          <w:sz w:val="20"/>
          <w:szCs w:val="20"/>
        </w:rPr>
        <w:t>publice</w:t>
      </w:r>
      <w:proofErr w:type="spellEnd"/>
      <w:r w:rsidRPr="009F23B6">
        <w:rPr>
          <w:sz w:val="20"/>
          <w:szCs w:val="20"/>
        </w:rPr>
        <w:t>.</w:t>
      </w:r>
    </w:p>
    <w:p w14:paraId="288F2A05" w14:textId="77777777" w:rsidR="00C912AF" w:rsidRDefault="00C912AF" w:rsidP="00C912AF">
      <w:pPr>
        <w:pStyle w:val="Footer"/>
        <w:ind w:left="0" w:right="-713"/>
        <w:rPr>
          <w:sz w:val="18"/>
          <w:szCs w:val="18"/>
        </w:rPr>
      </w:pPr>
    </w:p>
    <w:p w14:paraId="02D9074F" w14:textId="77777777" w:rsidR="00315F67" w:rsidRDefault="00315F67" w:rsidP="00315F67">
      <w:pPr>
        <w:ind w:left="0"/>
        <w:rPr>
          <w:bCs/>
          <w:lang w:bidi="ro-RO"/>
        </w:rPr>
      </w:pPr>
      <w:proofErr w:type="spellStart"/>
      <w:r w:rsidRPr="00E23332">
        <w:rPr>
          <w:bCs/>
          <w:lang w:bidi="ro-RO"/>
        </w:rPr>
        <w:t>Intocmit</w:t>
      </w:r>
      <w:proofErr w:type="spellEnd"/>
      <w:r w:rsidRPr="00E23332">
        <w:rPr>
          <w:bCs/>
          <w:lang w:bidi="ro-RO"/>
        </w:rPr>
        <w:t>,</w:t>
      </w:r>
    </w:p>
    <w:p w14:paraId="5AFA1B65" w14:textId="77777777" w:rsidR="00315F67" w:rsidRDefault="00315F67" w:rsidP="00315F67">
      <w:pPr>
        <w:autoSpaceDE w:val="0"/>
        <w:autoSpaceDN w:val="0"/>
        <w:adjustRightInd w:val="0"/>
        <w:ind w:left="0"/>
      </w:pPr>
      <w:r>
        <w:t xml:space="preserve">Comisia </w:t>
      </w:r>
      <w:proofErr w:type="spellStart"/>
      <w:r>
        <w:t>monitorizare</w:t>
      </w:r>
      <w:proofErr w:type="spellEnd"/>
      <w:r>
        <w:t xml:space="preserve"> SCIM:</w:t>
      </w:r>
    </w:p>
    <w:p w14:paraId="47F9C64A" w14:textId="77777777" w:rsidR="00315F67" w:rsidRPr="00BE61D6" w:rsidRDefault="00315F67" w:rsidP="00315F67">
      <w:pPr>
        <w:autoSpaceDE w:val="0"/>
        <w:autoSpaceDN w:val="0"/>
        <w:adjustRightInd w:val="0"/>
        <w:ind w:left="0"/>
        <w:rPr>
          <w:b/>
          <w:lang w:val="fr-FR"/>
        </w:rPr>
      </w:pPr>
      <w:proofErr w:type="spellStart"/>
      <w:proofErr w:type="gramStart"/>
      <w:r>
        <w:rPr>
          <w:lang w:val="fr-FR"/>
        </w:rPr>
        <w:t>director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executiv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adjunct</w:t>
      </w:r>
      <w:proofErr w:type="spellEnd"/>
      <w:r>
        <w:rPr>
          <w:lang w:val="fr-FR"/>
        </w:rPr>
        <w:t xml:space="preserve"> Toma Marius - </w:t>
      </w:r>
      <w:proofErr w:type="spellStart"/>
      <w:r w:rsidRPr="00BE61D6">
        <w:rPr>
          <w:b/>
          <w:lang w:val="fr-FR"/>
        </w:rPr>
        <w:t>presedinte</w:t>
      </w:r>
      <w:proofErr w:type="spellEnd"/>
    </w:p>
    <w:p w14:paraId="5438D222" w14:textId="77777777" w:rsidR="00315F67" w:rsidRDefault="00315F67" w:rsidP="00315F67">
      <w:pPr>
        <w:autoSpaceDE w:val="0"/>
        <w:autoSpaceDN w:val="0"/>
        <w:adjustRightInd w:val="0"/>
        <w:ind w:left="0"/>
      </w:pPr>
      <w:proofErr w:type="spellStart"/>
      <w:r>
        <w:t>Consilier</w:t>
      </w:r>
      <w:proofErr w:type="spellEnd"/>
      <w:r>
        <w:t xml:space="preserve"> superior Comp.  Sport Staicu Origen – </w:t>
      </w:r>
      <w:proofErr w:type="spellStart"/>
      <w:r>
        <w:t>membru</w:t>
      </w:r>
      <w:proofErr w:type="spellEnd"/>
    </w:p>
    <w:p w14:paraId="22E2469C" w14:textId="77777777" w:rsidR="00315F67" w:rsidRDefault="00315F67" w:rsidP="00315F67">
      <w:pPr>
        <w:autoSpaceDE w:val="0"/>
        <w:autoSpaceDN w:val="0"/>
        <w:adjustRightInd w:val="0"/>
        <w:ind w:left="0"/>
      </w:pPr>
      <w:proofErr w:type="spellStart"/>
      <w:r>
        <w:t>Consilier</w:t>
      </w:r>
      <w:proofErr w:type="spellEnd"/>
      <w:r>
        <w:t xml:space="preserve"> superior Comp. </w:t>
      </w:r>
      <w:proofErr w:type="gramStart"/>
      <w:r>
        <w:t>Sport  Gavan</w:t>
      </w:r>
      <w:proofErr w:type="gramEnd"/>
      <w:r>
        <w:t xml:space="preserve"> Daniel –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supleant</w:t>
      </w:r>
      <w:proofErr w:type="spellEnd"/>
    </w:p>
    <w:p w14:paraId="5DBB837F" w14:textId="77777777" w:rsidR="00315F67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 w:rsidRPr="005455CE">
        <w:rPr>
          <w:lang w:val="fr-FR"/>
        </w:rPr>
        <w:t>Consilier</w:t>
      </w:r>
      <w:proofErr w:type="spellEnd"/>
      <w:r w:rsidRPr="005455CE">
        <w:rPr>
          <w:lang w:val="fr-FR"/>
        </w:rPr>
        <w:t xml:space="preserve"> </w:t>
      </w:r>
      <w:proofErr w:type="spellStart"/>
      <w:r w:rsidRPr="005455CE">
        <w:rPr>
          <w:lang w:val="fr-FR"/>
        </w:rPr>
        <w:t>superior</w:t>
      </w:r>
      <w:proofErr w:type="spellEnd"/>
      <w:r w:rsidRPr="005455CE">
        <w:rPr>
          <w:lang w:val="fr-FR"/>
        </w:rPr>
        <w:t xml:space="preserve"> </w:t>
      </w:r>
      <w:proofErr w:type="spellStart"/>
      <w:r>
        <w:rPr>
          <w:lang w:val="fr-FR"/>
        </w:rPr>
        <w:t>Comp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Tineret</w:t>
      </w:r>
      <w:proofErr w:type="spellEnd"/>
      <w:r w:rsidRPr="005455CE">
        <w:rPr>
          <w:lang w:val="fr-FR"/>
        </w:rPr>
        <w:t xml:space="preserve"> Daniela </w:t>
      </w:r>
      <w:proofErr w:type="spellStart"/>
      <w:r w:rsidRPr="005455CE">
        <w:rPr>
          <w:lang w:val="fr-FR"/>
        </w:rPr>
        <w:t>Popa</w:t>
      </w:r>
      <w:proofErr w:type="spellEnd"/>
      <w:r w:rsidRPr="005455CE">
        <w:rPr>
          <w:lang w:val="fr-FR"/>
        </w:rPr>
        <w:t xml:space="preserve"> </w:t>
      </w:r>
      <w:r>
        <w:rPr>
          <w:lang w:val="fr-FR"/>
        </w:rPr>
        <w:t>–</w:t>
      </w:r>
      <w:r w:rsidRPr="005455CE">
        <w:rPr>
          <w:lang w:val="fr-FR"/>
        </w:rPr>
        <w:t xml:space="preserve"> membru</w:t>
      </w:r>
    </w:p>
    <w:p w14:paraId="7DB07B25" w14:textId="77777777" w:rsidR="00315F67" w:rsidRPr="005455CE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 w:rsidRPr="005455CE">
        <w:rPr>
          <w:lang w:val="fr-FR"/>
        </w:rPr>
        <w:t>Consilier</w:t>
      </w:r>
      <w:proofErr w:type="spellEnd"/>
      <w:r w:rsidRPr="005455CE">
        <w:rPr>
          <w:lang w:val="fr-FR"/>
        </w:rPr>
        <w:t xml:space="preserve"> </w:t>
      </w:r>
      <w:proofErr w:type="spellStart"/>
      <w:r w:rsidRPr="005455CE">
        <w:rPr>
          <w:lang w:val="fr-FR"/>
        </w:rPr>
        <w:t>superior</w:t>
      </w:r>
      <w:proofErr w:type="spellEnd"/>
      <w:r w:rsidRPr="005455CE">
        <w:rPr>
          <w:lang w:val="fr-FR"/>
        </w:rPr>
        <w:t xml:space="preserve"> </w:t>
      </w:r>
      <w:proofErr w:type="spellStart"/>
      <w:r>
        <w:rPr>
          <w:lang w:val="fr-FR"/>
        </w:rPr>
        <w:t>Comp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Tineret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Neamtu</w:t>
      </w:r>
      <w:proofErr w:type="spellEnd"/>
      <w:r>
        <w:rPr>
          <w:lang w:val="fr-FR"/>
        </w:rPr>
        <w:t xml:space="preserve"> Diana-membru </w:t>
      </w:r>
      <w:proofErr w:type="spellStart"/>
      <w:r>
        <w:rPr>
          <w:lang w:val="fr-FR"/>
        </w:rPr>
        <w:t>supleant</w:t>
      </w:r>
      <w:proofErr w:type="spellEnd"/>
    </w:p>
    <w:p w14:paraId="76713CBD" w14:textId="77777777" w:rsidR="00315F67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 w:rsidRPr="005455CE">
        <w:rPr>
          <w:lang w:val="fr-FR"/>
        </w:rPr>
        <w:t>Con</w:t>
      </w:r>
      <w:r>
        <w:rPr>
          <w:lang w:val="fr-FR"/>
        </w:rPr>
        <w:t>silier</w:t>
      </w:r>
      <w:proofErr w:type="spellEnd"/>
      <w:r>
        <w:rPr>
          <w:lang w:val="fr-FR"/>
        </w:rPr>
        <w:t xml:space="preserve"> </w:t>
      </w:r>
      <w:r>
        <w:t xml:space="preserve">superior Comp. </w:t>
      </w:r>
      <w:proofErr w:type="spellStart"/>
      <w:proofErr w:type="gramStart"/>
      <w:r>
        <w:t>Buget</w:t>
      </w:r>
      <w:proofErr w:type="spellEnd"/>
      <w:r>
        <w:t xml:space="preserve">  </w:t>
      </w:r>
      <w:proofErr w:type="spellStart"/>
      <w:r>
        <w:rPr>
          <w:lang w:val="fr-FR"/>
        </w:rPr>
        <w:t>Neamtu</w:t>
      </w:r>
      <w:proofErr w:type="spellEnd"/>
      <w:proofErr w:type="gramEnd"/>
      <w:r>
        <w:rPr>
          <w:lang w:val="fr-FR"/>
        </w:rPr>
        <w:t xml:space="preserve"> Mariana</w:t>
      </w:r>
      <w:r w:rsidRPr="005455CE">
        <w:rPr>
          <w:lang w:val="fr-FR"/>
        </w:rPr>
        <w:t xml:space="preserve"> </w:t>
      </w:r>
      <w:r>
        <w:rPr>
          <w:lang w:val="fr-FR"/>
        </w:rPr>
        <w:t>–</w:t>
      </w:r>
      <w:r w:rsidRPr="005455CE">
        <w:rPr>
          <w:lang w:val="fr-FR"/>
        </w:rPr>
        <w:t xml:space="preserve"> membru</w:t>
      </w:r>
    </w:p>
    <w:p w14:paraId="71341A10" w14:textId="77777777" w:rsidR="00315F67" w:rsidRPr="005455CE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 w:rsidRPr="005455CE">
        <w:rPr>
          <w:lang w:val="fr-FR"/>
        </w:rPr>
        <w:t>Consilier</w:t>
      </w:r>
      <w:proofErr w:type="spellEnd"/>
      <w:r w:rsidRPr="005455CE">
        <w:rPr>
          <w:lang w:val="fr-FR"/>
        </w:rPr>
        <w:t xml:space="preserve"> </w:t>
      </w:r>
      <w:proofErr w:type="spellStart"/>
      <w:r w:rsidRPr="005455CE">
        <w:rPr>
          <w:lang w:val="fr-FR"/>
        </w:rPr>
        <w:t>superior</w:t>
      </w:r>
      <w:proofErr w:type="spellEnd"/>
      <w:r w:rsidRPr="005455CE">
        <w:rPr>
          <w:lang w:val="fr-FR"/>
        </w:rPr>
        <w:t xml:space="preserve"> </w:t>
      </w:r>
      <w:proofErr w:type="spellStart"/>
      <w:r>
        <w:rPr>
          <w:lang w:val="fr-FR"/>
        </w:rPr>
        <w:t>Comp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Achizitii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Matenco</w:t>
      </w:r>
      <w:proofErr w:type="spellEnd"/>
      <w:r>
        <w:rPr>
          <w:lang w:val="fr-FR"/>
        </w:rPr>
        <w:t xml:space="preserve"> Daniela-membru </w:t>
      </w:r>
      <w:proofErr w:type="spellStart"/>
      <w:r>
        <w:rPr>
          <w:lang w:val="fr-FR"/>
        </w:rPr>
        <w:t>supleant</w:t>
      </w:r>
      <w:proofErr w:type="spellEnd"/>
    </w:p>
    <w:p w14:paraId="76D8DE4E" w14:textId="77777777" w:rsidR="00315F67" w:rsidRPr="005455CE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>
        <w:rPr>
          <w:lang w:val="fr-FR"/>
        </w:rPr>
        <w:t>Referent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Resurse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Umane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Dobre</w:t>
      </w:r>
      <w:proofErr w:type="spellEnd"/>
      <w:r>
        <w:rPr>
          <w:lang w:val="fr-FR"/>
        </w:rPr>
        <w:t xml:space="preserve"> Maria</w:t>
      </w:r>
      <w:r w:rsidRPr="005455CE">
        <w:rPr>
          <w:lang w:val="fr-FR"/>
        </w:rPr>
        <w:t xml:space="preserve"> - membru</w:t>
      </w:r>
    </w:p>
    <w:p w14:paraId="78D55855" w14:textId="77777777" w:rsidR="00315F67" w:rsidRPr="005455CE" w:rsidRDefault="00315F67" w:rsidP="00315F67">
      <w:pPr>
        <w:autoSpaceDE w:val="0"/>
        <w:autoSpaceDN w:val="0"/>
        <w:adjustRightInd w:val="0"/>
        <w:ind w:left="0"/>
        <w:rPr>
          <w:lang w:val="fr-FR"/>
        </w:rPr>
      </w:pPr>
      <w:proofErr w:type="spellStart"/>
      <w:r>
        <w:rPr>
          <w:lang w:val="fr-FR"/>
        </w:rPr>
        <w:t>Consilier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</w:t>
      </w:r>
      <w:proofErr w:type="spellEnd"/>
      <w:r>
        <w:rPr>
          <w:lang w:val="fr-FR"/>
        </w:rPr>
        <w:t>. Sport</w:t>
      </w:r>
      <w:r w:rsidRPr="005455CE">
        <w:rPr>
          <w:lang w:val="fr-FR"/>
        </w:rPr>
        <w:t xml:space="preserve"> </w:t>
      </w:r>
      <w:r>
        <w:rPr>
          <w:lang w:val="fr-FR"/>
        </w:rPr>
        <w:t>Carmen Vaduva</w:t>
      </w:r>
      <w:r w:rsidRPr="005455CE">
        <w:rPr>
          <w:lang w:val="fr-FR"/>
        </w:rPr>
        <w:t xml:space="preserve"> – membru</w:t>
      </w:r>
    </w:p>
    <w:p w14:paraId="4F0E49FC" w14:textId="2BAABAC7" w:rsidR="00C912AF" w:rsidRPr="00176F15" w:rsidRDefault="00315F67" w:rsidP="00315F67">
      <w:pPr>
        <w:spacing w:after="0"/>
        <w:ind w:left="0"/>
        <w:rPr>
          <w:b/>
          <w:sz w:val="20"/>
          <w:szCs w:val="20"/>
        </w:rPr>
      </w:pPr>
      <w:proofErr w:type="spellStart"/>
      <w:proofErr w:type="gramStart"/>
      <w:r>
        <w:rPr>
          <w:lang w:val="fr-FR"/>
        </w:rPr>
        <w:t>consilier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Negreanu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secretariat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comisie</w:t>
      </w:r>
      <w:proofErr w:type="spellEnd"/>
    </w:p>
    <w:sectPr w:rsidR="00C912AF" w:rsidRPr="00176F15" w:rsidSect="00B941B6">
      <w:headerReference w:type="default" r:id="rId8"/>
      <w:footerReference w:type="default" r:id="rId9"/>
      <w:pgSz w:w="16840" w:h="11900" w:orient="landscape"/>
      <w:pgMar w:top="1440" w:right="1670" w:bottom="749" w:left="1699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E137A" w14:textId="77777777" w:rsidR="00950055" w:rsidRDefault="00950055" w:rsidP="00CD5B3B">
      <w:r>
        <w:separator/>
      </w:r>
    </w:p>
  </w:endnote>
  <w:endnote w:type="continuationSeparator" w:id="0">
    <w:p w14:paraId="31DDBB0D" w14:textId="77777777" w:rsidR="00950055" w:rsidRDefault="0095005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925D" w14:textId="77777777" w:rsidR="00DC1A91" w:rsidRDefault="00DC1A91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1A753" w14:textId="77777777" w:rsidR="00950055" w:rsidRDefault="00950055" w:rsidP="00CD5B3B">
      <w:r>
        <w:separator/>
      </w:r>
    </w:p>
  </w:footnote>
  <w:footnote w:type="continuationSeparator" w:id="0">
    <w:p w14:paraId="150F733A" w14:textId="77777777" w:rsidR="00950055" w:rsidRDefault="0095005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1A91" w14:paraId="0EE4FB8F" w14:textId="77777777" w:rsidTr="00DC08D4">
      <w:tc>
        <w:tcPr>
          <w:tcW w:w="5103" w:type="dxa"/>
          <w:shd w:val="clear" w:color="auto" w:fill="auto"/>
        </w:tcPr>
        <w:p w14:paraId="333B8EE0" w14:textId="272F7862" w:rsidR="00DC1A91" w:rsidRPr="00CD5B3B" w:rsidRDefault="00DC1A91" w:rsidP="00F44190">
          <w:pPr>
            <w:pStyle w:val="MediumGrid21"/>
            <w:ind w:left="1440"/>
          </w:pPr>
        </w:p>
      </w:tc>
    </w:tr>
  </w:tbl>
  <w:p w14:paraId="0193666C" w14:textId="77777777" w:rsidR="00DC1A91" w:rsidRPr="00CD5B3B" w:rsidRDefault="00DC1A91" w:rsidP="0001107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31539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49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F"/>
    <w:rsid w:val="00000A1C"/>
    <w:rsid w:val="00003E7F"/>
    <w:rsid w:val="00006491"/>
    <w:rsid w:val="0001072D"/>
    <w:rsid w:val="00011077"/>
    <w:rsid w:val="00014139"/>
    <w:rsid w:val="00021066"/>
    <w:rsid w:val="000270BE"/>
    <w:rsid w:val="00032874"/>
    <w:rsid w:val="00032EBD"/>
    <w:rsid w:val="00035F49"/>
    <w:rsid w:val="000373AF"/>
    <w:rsid w:val="00042E51"/>
    <w:rsid w:val="000608A9"/>
    <w:rsid w:val="000611A2"/>
    <w:rsid w:val="00061CAD"/>
    <w:rsid w:val="00062405"/>
    <w:rsid w:val="0007334F"/>
    <w:rsid w:val="0007474B"/>
    <w:rsid w:val="00075E0B"/>
    <w:rsid w:val="00081663"/>
    <w:rsid w:val="000832EB"/>
    <w:rsid w:val="00094D9E"/>
    <w:rsid w:val="000A53A0"/>
    <w:rsid w:val="000A5D78"/>
    <w:rsid w:val="000C55EB"/>
    <w:rsid w:val="000D4B2B"/>
    <w:rsid w:val="000E0198"/>
    <w:rsid w:val="000E4074"/>
    <w:rsid w:val="000E6233"/>
    <w:rsid w:val="000E7320"/>
    <w:rsid w:val="000F688A"/>
    <w:rsid w:val="00100F36"/>
    <w:rsid w:val="00110511"/>
    <w:rsid w:val="00111787"/>
    <w:rsid w:val="001142CA"/>
    <w:rsid w:val="00117926"/>
    <w:rsid w:val="00125B1D"/>
    <w:rsid w:val="0014322B"/>
    <w:rsid w:val="00146D13"/>
    <w:rsid w:val="001478A6"/>
    <w:rsid w:val="00150E51"/>
    <w:rsid w:val="00151B4D"/>
    <w:rsid w:val="001523C6"/>
    <w:rsid w:val="00167BD6"/>
    <w:rsid w:val="00171AC3"/>
    <w:rsid w:val="00171F86"/>
    <w:rsid w:val="0017312A"/>
    <w:rsid w:val="00176F15"/>
    <w:rsid w:val="001A4FF7"/>
    <w:rsid w:val="001B0208"/>
    <w:rsid w:val="001C2948"/>
    <w:rsid w:val="001C4D54"/>
    <w:rsid w:val="001C52DA"/>
    <w:rsid w:val="001D07E4"/>
    <w:rsid w:val="001D4553"/>
    <w:rsid w:val="001E0D8E"/>
    <w:rsid w:val="001E7455"/>
    <w:rsid w:val="001F0458"/>
    <w:rsid w:val="00206CEA"/>
    <w:rsid w:val="00213334"/>
    <w:rsid w:val="0021532B"/>
    <w:rsid w:val="00234D6A"/>
    <w:rsid w:val="00242556"/>
    <w:rsid w:val="00242B73"/>
    <w:rsid w:val="00247497"/>
    <w:rsid w:val="002612E6"/>
    <w:rsid w:val="00263BCF"/>
    <w:rsid w:val="00265313"/>
    <w:rsid w:val="002673A1"/>
    <w:rsid w:val="0027177D"/>
    <w:rsid w:val="002873A6"/>
    <w:rsid w:val="002973E0"/>
    <w:rsid w:val="002A4E89"/>
    <w:rsid w:val="002A5742"/>
    <w:rsid w:val="002B28DF"/>
    <w:rsid w:val="002B5E9B"/>
    <w:rsid w:val="002C00D5"/>
    <w:rsid w:val="002C5608"/>
    <w:rsid w:val="002C59E9"/>
    <w:rsid w:val="002C6B10"/>
    <w:rsid w:val="002E22A9"/>
    <w:rsid w:val="002E4F03"/>
    <w:rsid w:val="002F2C39"/>
    <w:rsid w:val="00301F77"/>
    <w:rsid w:val="00305247"/>
    <w:rsid w:val="003070E3"/>
    <w:rsid w:val="00311F1B"/>
    <w:rsid w:val="003134B0"/>
    <w:rsid w:val="00315F67"/>
    <w:rsid w:val="00316B4D"/>
    <w:rsid w:val="003203A0"/>
    <w:rsid w:val="003205C5"/>
    <w:rsid w:val="00323AB2"/>
    <w:rsid w:val="00340697"/>
    <w:rsid w:val="0034286D"/>
    <w:rsid w:val="00345F76"/>
    <w:rsid w:val="0035010F"/>
    <w:rsid w:val="00352E9E"/>
    <w:rsid w:val="00353C07"/>
    <w:rsid w:val="00364B14"/>
    <w:rsid w:val="00367439"/>
    <w:rsid w:val="00372AC0"/>
    <w:rsid w:val="003813C8"/>
    <w:rsid w:val="00390AEC"/>
    <w:rsid w:val="00395093"/>
    <w:rsid w:val="003A1F8F"/>
    <w:rsid w:val="003A37DA"/>
    <w:rsid w:val="003A69EB"/>
    <w:rsid w:val="003B6C58"/>
    <w:rsid w:val="003E5155"/>
    <w:rsid w:val="003F0631"/>
    <w:rsid w:val="003F33C5"/>
    <w:rsid w:val="004012C9"/>
    <w:rsid w:val="00404FAC"/>
    <w:rsid w:val="00406D89"/>
    <w:rsid w:val="00413C42"/>
    <w:rsid w:val="00415D13"/>
    <w:rsid w:val="00415E30"/>
    <w:rsid w:val="004161B0"/>
    <w:rsid w:val="00425B2F"/>
    <w:rsid w:val="0042642A"/>
    <w:rsid w:val="00427180"/>
    <w:rsid w:val="00427C17"/>
    <w:rsid w:val="0044002B"/>
    <w:rsid w:val="00441E15"/>
    <w:rsid w:val="00442796"/>
    <w:rsid w:val="00443AE8"/>
    <w:rsid w:val="0044598D"/>
    <w:rsid w:val="00445CBA"/>
    <w:rsid w:val="004470E1"/>
    <w:rsid w:val="00447BBC"/>
    <w:rsid w:val="004510F7"/>
    <w:rsid w:val="00451AD0"/>
    <w:rsid w:val="00454067"/>
    <w:rsid w:val="00461B03"/>
    <w:rsid w:val="004714D6"/>
    <w:rsid w:val="00476A99"/>
    <w:rsid w:val="0048605D"/>
    <w:rsid w:val="00487DE4"/>
    <w:rsid w:val="00493AD5"/>
    <w:rsid w:val="004974E9"/>
    <w:rsid w:val="004A1133"/>
    <w:rsid w:val="004A51F6"/>
    <w:rsid w:val="004A6223"/>
    <w:rsid w:val="004B01D2"/>
    <w:rsid w:val="004B032A"/>
    <w:rsid w:val="004B4D88"/>
    <w:rsid w:val="004C17A2"/>
    <w:rsid w:val="004C5026"/>
    <w:rsid w:val="004C671C"/>
    <w:rsid w:val="004C6E20"/>
    <w:rsid w:val="004D32C1"/>
    <w:rsid w:val="004D5F89"/>
    <w:rsid w:val="004E19FD"/>
    <w:rsid w:val="004E3CBB"/>
    <w:rsid w:val="004F10B8"/>
    <w:rsid w:val="00500393"/>
    <w:rsid w:val="00504A07"/>
    <w:rsid w:val="0050611E"/>
    <w:rsid w:val="00511D6E"/>
    <w:rsid w:val="0051391D"/>
    <w:rsid w:val="005247E8"/>
    <w:rsid w:val="005260B3"/>
    <w:rsid w:val="00544099"/>
    <w:rsid w:val="005514FF"/>
    <w:rsid w:val="005679CE"/>
    <w:rsid w:val="005727E1"/>
    <w:rsid w:val="0057501B"/>
    <w:rsid w:val="0058157B"/>
    <w:rsid w:val="00583D14"/>
    <w:rsid w:val="005938B8"/>
    <w:rsid w:val="005A0010"/>
    <w:rsid w:val="005A05FA"/>
    <w:rsid w:val="005A36DF"/>
    <w:rsid w:val="005B0684"/>
    <w:rsid w:val="005B1707"/>
    <w:rsid w:val="005B2ABF"/>
    <w:rsid w:val="005C0668"/>
    <w:rsid w:val="005C10CE"/>
    <w:rsid w:val="005D1B5A"/>
    <w:rsid w:val="005D1F52"/>
    <w:rsid w:val="005D5DFD"/>
    <w:rsid w:val="005D6873"/>
    <w:rsid w:val="005E42CF"/>
    <w:rsid w:val="005E6593"/>
    <w:rsid w:val="005E6FFA"/>
    <w:rsid w:val="006023EF"/>
    <w:rsid w:val="006049ED"/>
    <w:rsid w:val="00620097"/>
    <w:rsid w:val="00621B55"/>
    <w:rsid w:val="00623C12"/>
    <w:rsid w:val="006245E4"/>
    <w:rsid w:val="006254EC"/>
    <w:rsid w:val="006322FD"/>
    <w:rsid w:val="00635D31"/>
    <w:rsid w:val="00637D9B"/>
    <w:rsid w:val="00641928"/>
    <w:rsid w:val="006436F4"/>
    <w:rsid w:val="006579C6"/>
    <w:rsid w:val="006631F1"/>
    <w:rsid w:val="006638DA"/>
    <w:rsid w:val="00665CAC"/>
    <w:rsid w:val="006717DE"/>
    <w:rsid w:val="00671E90"/>
    <w:rsid w:val="00672D83"/>
    <w:rsid w:val="00676A66"/>
    <w:rsid w:val="00681A8A"/>
    <w:rsid w:val="00684F1B"/>
    <w:rsid w:val="006A0EC1"/>
    <w:rsid w:val="006A263E"/>
    <w:rsid w:val="006A4667"/>
    <w:rsid w:val="006B417E"/>
    <w:rsid w:val="006B528B"/>
    <w:rsid w:val="006C31A1"/>
    <w:rsid w:val="006C5C88"/>
    <w:rsid w:val="006C5D72"/>
    <w:rsid w:val="006D01D3"/>
    <w:rsid w:val="006D0827"/>
    <w:rsid w:val="006D198D"/>
    <w:rsid w:val="006E1F27"/>
    <w:rsid w:val="006E4562"/>
    <w:rsid w:val="006F46A3"/>
    <w:rsid w:val="007005AB"/>
    <w:rsid w:val="00700BF3"/>
    <w:rsid w:val="00721E83"/>
    <w:rsid w:val="00722488"/>
    <w:rsid w:val="00722BEC"/>
    <w:rsid w:val="00723A7D"/>
    <w:rsid w:val="00723D83"/>
    <w:rsid w:val="007322B0"/>
    <w:rsid w:val="0073648D"/>
    <w:rsid w:val="00741756"/>
    <w:rsid w:val="00741FE0"/>
    <w:rsid w:val="00743A25"/>
    <w:rsid w:val="0076465C"/>
    <w:rsid w:val="0076624C"/>
    <w:rsid w:val="00766E0E"/>
    <w:rsid w:val="0077225E"/>
    <w:rsid w:val="007809EC"/>
    <w:rsid w:val="00781261"/>
    <w:rsid w:val="007817F6"/>
    <w:rsid w:val="00782076"/>
    <w:rsid w:val="00787C9A"/>
    <w:rsid w:val="007914E2"/>
    <w:rsid w:val="007939A1"/>
    <w:rsid w:val="00796A97"/>
    <w:rsid w:val="007A26C0"/>
    <w:rsid w:val="007B005F"/>
    <w:rsid w:val="007B31C4"/>
    <w:rsid w:val="007C1EDA"/>
    <w:rsid w:val="007C72C4"/>
    <w:rsid w:val="007E4E59"/>
    <w:rsid w:val="007E6F32"/>
    <w:rsid w:val="007F4455"/>
    <w:rsid w:val="00805E94"/>
    <w:rsid w:val="00807FF4"/>
    <w:rsid w:val="00815251"/>
    <w:rsid w:val="00822A44"/>
    <w:rsid w:val="0082371C"/>
    <w:rsid w:val="00827A7B"/>
    <w:rsid w:val="008318CB"/>
    <w:rsid w:val="00834452"/>
    <w:rsid w:val="00846443"/>
    <w:rsid w:val="00850028"/>
    <w:rsid w:val="00853290"/>
    <w:rsid w:val="00856089"/>
    <w:rsid w:val="00856B4D"/>
    <w:rsid w:val="00871923"/>
    <w:rsid w:val="00872110"/>
    <w:rsid w:val="008734AD"/>
    <w:rsid w:val="00881104"/>
    <w:rsid w:val="00881907"/>
    <w:rsid w:val="00881A51"/>
    <w:rsid w:val="00887484"/>
    <w:rsid w:val="00892964"/>
    <w:rsid w:val="00896CE2"/>
    <w:rsid w:val="008A0FDC"/>
    <w:rsid w:val="008A2AC0"/>
    <w:rsid w:val="008C0B68"/>
    <w:rsid w:val="008C1511"/>
    <w:rsid w:val="008C4503"/>
    <w:rsid w:val="008D6199"/>
    <w:rsid w:val="008E3375"/>
    <w:rsid w:val="008E5BAE"/>
    <w:rsid w:val="008F2F6C"/>
    <w:rsid w:val="008F4048"/>
    <w:rsid w:val="008F4603"/>
    <w:rsid w:val="009000C4"/>
    <w:rsid w:val="0090259D"/>
    <w:rsid w:val="00904EDE"/>
    <w:rsid w:val="009129CC"/>
    <w:rsid w:val="00915096"/>
    <w:rsid w:val="009154A9"/>
    <w:rsid w:val="00930489"/>
    <w:rsid w:val="00930FA0"/>
    <w:rsid w:val="009312CC"/>
    <w:rsid w:val="00935685"/>
    <w:rsid w:val="00944611"/>
    <w:rsid w:val="00950055"/>
    <w:rsid w:val="00956BEF"/>
    <w:rsid w:val="00973E5A"/>
    <w:rsid w:val="00982E9E"/>
    <w:rsid w:val="009919FD"/>
    <w:rsid w:val="00991B71"/>
    <w:rsid w:val="009A383C"/>
    <w:rsid w:val="009A4875"/>
    <w:rsid w:val="009D0B03"/>
    <w:rsid w:val="009D4EA5"/>
    <w:rsid w:val="009D62A7"/>
    <w:rsid w:val="009F1C27"/>
    <w:rsid w:val="009F311C"/>
    <w:rsid w:val="009F5097"/>
    <w:rsid w:val="009F63CE"/>
    <w:rsid w:val="009F7E6C"/>
    <w:rsid w:val="00A00215"/>
    <w:rsid w:val="00A03F4D"/>
    <w:rsid w:val="00A0639B"/>
    <w:rsid w:val="00A07FA4"/>
    <w:rsid w:val="00A1301F"/>
    <w:rsid w:val="00A15A38"/>
    <w:rsid w:val="00A21957"/>
    <w:rsid w:val="00A252B8"/>
    <w:rsid w:val="00A271CD"/>
    <w:rsid w:val="00A367FF"/>
    <w:rsid w:val="00A434E0"/>
    <w:rsid w:val="00A45C5D"/>
    <w:rsid w:val="00A50FC8"/>
    <w:rsid w:val="00A52996"/>
    <w:rsid w:val="00A568EB"/>
    <w:rsid w:val="00A80125"/>
    <w:rsid w:val="00A855FF"/>
    <w:rsid w:val="00A90BA4"/>
    <w:rsid w:val="00A93A70"/>
    <w:rsid w:val="00AA478F"/>
    <w:rsid w:val="00AB44A1"/>
    <w:rsid w:val="00AC0003"/>
    <w:rsid w:val="00AC5F09"/>
    <w:rsid w:val="00AD4041"/>
    <w:rsid w:val="00AD5C16"/>
    <w:rsid w:val="00AD6ACF"/>
    <w:rsid w:val="00AE2177"/>
    <w:rsid w:val="00AE26B4"/>
    <w:rsid w:val="00AE4E16"/>
    <w:rsid w:val="00AE6D03"/>
    <w:rsid w:val="00AF142C"/>
    <w:rsid w:val="00AF78B5"/>
    <w:rsid w:val="00B01B8C"/>
    <w:rsid w:val="00B039D8"/>
    <w:rsid w:val="00B039F9"/>
    <w:rsid w:val="00B03A89"/>
    <w:rsid w:val="00B1115F"/>
    <w:rsid w:val="00B124EE"/>
    <w:rsid w:val="00B1258E"/>
    <w:rsid w:val="00B13BB4"/>
    <w:rsid w:val="00B27AD8"/>
    <w:rsid w:val="00B322E0"/>
    <w:rsid w:val="00B403DA"/>
    <w:rsid w:val="00B4093B"/>
    <w:rsid w:val="00B44471"/>
    <w:rsid w:val="00B45A80"/>
    <w:rsid w:val="00B521F2"/>
    <w:rsid w:val="00B6080C"/>
    <w:rsid w:val="00B60F0A"/>
    <w:rsid w:val="00B8302B"/>
    <w:rsid w:val="00B84E92"/>
    <w:rsid w:val="00B941B6"/>
    <w:rsid w:val="00BA184B"/>
    <w:rsid w:val="00BB3996"/>
    <w:rsid w:val="00BC2025"/>
    <w:rsid w:val="00BC64CA"/>
    <w:rsid w:val="00BC6F23"/>
    <w:rsid w:val="00BD08C1"/>
    <w:rsid w:val="00BD09CF"/>
    <w:rsid w:val="00BD6D8E"/>
    <w:rsid w:val="00BD70CF"/>
    <w:rsid w:val="00BD7548"/>
    <w:rsid w:val="00BE071D"/>
    <w:rsid w:val="00BE283F"/>
    <w:rsid w:val="00BE6F32"/>
    <w:rsid w:val="00BE7398"/>
    <w:rsid w:val="00BE73B1"/>
    <w:rsid w:val="00BE7B02"/>
    <w:rsid w:val="00BF0083"/>
    <w:rsid w:val="00C02DE8"/>
    <w:rsid w:val="00C05F49"/>
    <w:rsid w:val="00C13BE4"/>
    <w:rsid w:val="00C16C64"/>
    <w:rsid w:val="00C17309"/>
    <w:rsid w:val="00C17722"/>
    <w:rsid w:val="00C20EF1"/>
    <w:rsid w:val="00C225FD"/>
    <w:rsid w:val="00C25EAD"/>
    <w:rsid w:val="00C41E25"/>
    <w:rsid w:val="00C53196"/>
    <w:rsid w:val="00C539DE"/>
    <w:rsid w:val="00C56257"/>
    <w:rsid w:val="00C64568"/>
    <w:rsid w:val="00C6554C"/>
    <w:rsid w:val="00C66548"/>
    <w:rsid w:val="00C70325"/>
    <w:rsid w:val="00C7255C"/>
    <w:rsid w:val="00C73386"/>
    <w:rsid w:val="00C7666A"/>
    <w:rsid w:val="00C912AF"/>
    <w:rsid w:val="00C92DE1"/>
    <w:rsid w:val="00C94CC6"/>
    <w:rsid w:val="00C975FD"/>
    <w:rsid w:val="00CA2E12"/>
    <w:rsid w:val="00CB270C"/>
    <w:rsid w:val="00CB567C"/>
    <w:rsid w:val="00CD0AF2"/>
    <w:rsid w:val="00CD0C6C"/>
    <w:rsid w:val="00CD0F06"/>
    <w:rsid w:val="00CD1467"/>
    <w:rsid w:val="00CD256B"/>
    <w:rsid w:val="00CD3565"/>
    <w:rsid w:val="00CD4F94"/>
    <w:rsid w:val="00CD5B3B"/>
    <w:rsid w:val="00CE06AC"/>
    <w:rsid w:val="00CE208F"/>
    <w:rsid w:val="00CE40AF"/>
    <w:rsid w:val="00CE5831"/>
    <w:rsid w:val="00D00B81"/>
    <w:rsid w:val="00D05E66"/>
    <w:rsid w:val="00D06E9C"/>
    <w:rsid w:val="00D11BF1"/>
    <w:rsid w:val="00D1328B"/>
    <w:rsid w:val="00D20C32"/>
    <w:rsid w:val="00D21CAF"/>
    <w:rsid w:val="00D22B19"/>
    <w:rsid w:val="00D3124F"/>
    <w:rsid w:val="00D31474"/>
    <w:rsid w:val="00D347CD"/>
    <w:rsid w:val="00D44463"/>
    <w:rsid w:val="00D507D4"/>
    <w:rsid w:val="00D62431"/>
    <w:rsid w:val="00D7155B"/>
    <w:rsid w:val="00D7461A"/>
    <w:rsid w:val="00D862FB"/>
    <w:rsid w:val="00D86F1D"/>
    <w:rsid w:val="00D92FD8"/>
    <w:rsid w:val="00D96A31"/>
    <w:rsid w:val="00DA2381"/>
    <w:rsid w:val="00DB5C6A"/>
    <w:rsid w:val="00DC08D4"/>
    <w:rsid w:val="00DC1A91"/>
    <w:rsid w:val="00DC5196"/>
    <w:rsid w:val="00DD098C"/>
    <w:rsid w:val="00DD32FF"/>
    <w:rsid w:val="00DE304B"/>
    <w:rsid w:val="00DF1831"/>
    <w:rsid w:val="00DF42F3"/>
    <w:rsid w:val="00E11F3F"/>
    <w:rsid w:val="00E22349"/>
    <w:rsid w:val="00E25780"/>
    <w:rsid w:val="00E36C17"/>
    <w:rsid w:val="00E42D7E"/>
    <w:rsid w:val="00E42F45"/>
    <w:rsid w:val="00E53432"/>
    <w:rsid w:val="00E53964"/>
    <w:rsid w:val="00E562FC"/>
    <w:rsid w:val="00E63F46"/>
    <w:rsid w:val="00E66338"/>
    <w:rsid w:val="00E67B70"/>
    <w:rsid w:val="00E72C31"/>
    <w:rsid w:val="00E75977"/>
    <w:rsid w:val="00E75DB3"/>
    <w:rsid w:val="00EA0F6C"/>
    <w:rsid w:val="00EA1BCB"/>
    <w:rsid w:val="00EA21E9"/>
    <w:rsid w:val="00EA282B"/>
    <w:rsid w:val="00EA52D3"/>
    <w:rsid w:val="00EA5D7D"/>
    <w:rsid w:val="00EA61D6"/>
    <w:rsid w:val="00EB07F0"/>
    <w:rsid w:val="00EB5EC6"/>
    <w:rsid w:val="00EB7D71"/>
    <w:rsid w:val="00EC3310"/>
    <w:rsid w:val="00EC444E"/>
    <w:rsid w:val="00EC58FA"/>
    <w:rsid w:val="00EC67A8"/>
    <w:rsid w:val="00ED0491"/>
    <w:rsid w:val="00ED160B"/>
    <w:rsid w:val="00ED3485"/>
    <w:rsid w:val="00EE1146"/>
    <w:rsid w:val="00EF262F"/>
    <w:rsid w:val="00EF33C2"/>
    <w:rsid w:val="00F14397"/>
    <w:rsid w:val="00F160B3"/>
    <w:rsid w:val="00F20FDD"/>
    <w:rsid w:val="00F23F04"/>
    <w:rsid w:val="00F30C27"/>
    <w:rsid w:val="00F31A83"/>
    <w:rsid w:val="00F33891"/>
    <w:rsid w:val="00F4402E"/>
    <w:rsid w:val="00F44190"/>
    <w:rsid w:val="00F477F1"/>
    <w:rsid w:val="00F567C8"/>
    <w:rsid w:val="00F56832"/>
    <w:rsid w:val="00F56E88"/>
    <w:rsid w:val="00F571E5"/>
    <w:rsid w:val="00F659E6"/>
    <w:rsid w:val="00F67D20"/>
    <w:rsid w:val="00F77807"/>
    <w:rsid w:val="00F863FE"/>
    <w:rsid w:val="00F9265A"/>
    <w:rsid w:val="00FB2415"/>
    <w:rsid w:val="00FB5B18"/>
    <w:rsid w:val="00FB6D27"/>
    <w:rsid w:val="00FB7F90"/>
    <w:rsid w:val="00FC2E87"/>
    <w:rsid w:val="00FC3429"/>
    <w:rsid w:val="00FC4284"/>
    <w:rsid w:val="00FC61A6"/>
    <w:rsid w:val="00FC7A98"/>
    <w:rsid w:val="00FD2C7A"/>
    <w:rsid w:val="00FD4489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7EA09B"/>
  <w14:defaultImageDpi w14:val="300"/>
  <w15:docId w15:val="{1B2616AA-516E-4DB1-A14D-609489D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qFormat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160B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Bodytext">
    <w:name w:val="Body text_"/>
    <w:link w:val="BodyText2"/>
    <w:rsid w:val="004B032A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Calibri">
    <w:name w:val="Body text + Calibri"/>
    <w:aliases w:val="8.5 pt,Bold,Italic,Body text + Arial,13 pt,Body text + 8 pt,Body text + Century Gothic,11.5 pt,Body text + 9 pt,Body text (8) + Times New Roman,Body text + 8.5 pt,Scale 20%,Body text + 14 pt,Body text (9) + Arial,9.5 pt,11 pt,10.5 pt"/>
    <w:rsid w:val="004B032A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ro-RO" w:eastAsia="ro-RO" w:bidi="ro-RO"/>
    </w:rPr>
  </w:style>
  <w:style w:type="paragraph" w:customStyle="1" w:styleId="BodyText2">
    <w:name w:val="Body Text2"/>
    <w:basedOn w:val="Normal"/>
    <w:link w:val="Bodytext"/>
    <w:rsid w:val="004B032A"/>
    <w:pPr>
      <w:widowControl w:val="0"/>
      <w:shd w:val="clear" w:color="auto" w:fill="FFFFFF"/>
      <w:spacing w:after="0" w:line="269" w:lineRule="exact"/>
      <w:ind w:left="0" w:firstLine="360"/>
    </w:pPr>
    <w:rPr>
      <w:rFonts w:ascii="Times New Roman" w:eastAsia="Times New Roman" w:hAnsi="Times New Roman"/>
      <w:sz w:val="18"/>
      <w:szCs w:val="18"/>
    </w:rPr>
  </w:style>
  <w:style w:type="character" w:customStyle="1" w:styleId="FontStyle29">
    <w:name w:val="Font Style29"/>
    <w:rsid w:val="004B032A"/>
    <w:rPr>
      <w:rFonts w:ascii="Arial" w:hAnsi="Arial" w:cs="Arial"/>
      <w:sz w:val="18"/>
      <w:szCs w:val="18"/>
    </w:rPr>
  </w:style>
  <w:style w:type="paragraph" w:styleId="BodyText0">
    <w:name w:val="Body Text"/>
    <w:basedOn w:val="Normal"/>
    <w:link w:val="BodyTextChar"/>
    <w:rsid w:val="004B032A"/>
    <w:pPr>
      <w:suppressAutoHyphens/>
      <w:spacing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0"/>
    <w:rsid w:val="004B032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1">
    <w:name w:val="Normal1"/>
    <w:uiPriority w:val="99"/>
    <w:rsid w:val="004B032A"/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ia.georgescu\Desktop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8EF5-496C-4D99-8F70-27FA9C7A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</Template>
  <TotalTime>2</TotalTime>
  <Pages>10</Pages>
  <Words>3107</Words>
  <Characters>17715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20781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Delia Georgescu</dc:creator>
  <cp:lastModifiedBy>Carmen Vaduva</cp:lastModifiedBy>
  <cp:revision>2</cp:revision>
  <cp:lastPrinted>2019-11-21T12:57:00Z</cp:lastPrinted>
  <dcterms:created xsi:type="dcterms:W3CDTF">2025-01-27T10:27:00Z</dcterms:created>
  <dcterms:modified xsi:type="dcterms:W3CDTF">2025-01-27T10:27:00Z</dcterms:modified>
</cp:coreProperties>
</file>